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865F70" w14:textId="3B27E0C5" w:rsidR="0013687D" w:rsidRPr="00E225A7" w:rsidRDefault="00A7052E" w:rsidP="0013687D">
      <w:pPr>
        <w:pStyle w:val="CRCoverPage"/>
        <w:tabs>
          <w:tab w:val="right" w:pos="9639"/>
        </w:tabs>
        <w:spacing w:after="0"/>
        <w:rPr>
          <w:rFonts w:eastAsiaTheme="minorEastAsia"/>
          <w:b/>
          <w:i/>
          <w:noProof/>
          <w:sz w:val="28"/>
          <w:lang w:eastAsia="ko-KR"/>
        </w:rPr>
      </w:pPr>
      <w:r w:rsidRPr="00A7052E">
        <w:rPr>
          <w:b/>
          <w:noProof/>
          <w:sz w:val="24"/>
        </w:rPr>
        <w:t>3GPP TSG-RAN WG2 Meeting #9</w:t>
      </w:r>
      <w:r w:rsidR="00080C6F">
        <w:rPr>
          <w:b/>
          <w:noProof/>
          <w:sz w:val="24"/>
        </w:rPr>
        <w:t>5</w:t>
      </w:r>
      <w:r w:rsidR="0013687D">
        <w:rPr>
          <w:b/>
          <w:i/>
          <w:noProof/>
          <w:sz w:val="28"/>
        </w:rPr>
        <w:tab/>
      </w:r>
      <w:r w:rsidR="00EA4483" w:rsidRPr="00EA4483">
        <w:rPr>
          <w:b/>
          <w:i/>
          <w:noProof/>
          <w:sz w:val="28"/>
        </w:rPr>
        <w:t>R2-165663</w:t>
      </w:r>
      <w:bookmarkStart w:id="0" w:name="_GoBack"/>
      <w:bookmarkEnd w:id="0"/>
    </w:p>
    <w:p w14:paraId="1D0846DF" w14:textId="36591A6F" w:rsidR="0013687D" w:rsidRPr="00E225A7" w:rsidRDefault="00080C6F" w:rsidP="0013687D">
      <w:pPr>
        <w:pStyle w:val="CRCoverPage"/>
        <w:tabs>
          <w:tab w:val="right" w:pos="9639"/>
        </w:tabs>
        <w:spacing w:after="0"/>
        <w:rPr>
          <w:rFonts w:eastAsia="맑은 고딕"/>
          <w:b/>
          <w:i/>
          <w:noProof/>
          <w:sz w:val="24"/>
          <w:lang w:eastAsia="ko-KR"/>
        </w:rPr>
      </w:pPr>
      <w:r>
        <w:rPr>
          <w:rFonts w:eastAsia="맑은 고딕"/>
          <w:b/>
          <w:noProof/>
          <w:sz w:val="24"/>
          <w:lang w:eastAsia="ko-KR"/>
        </w:rPr>
        <w:t>Gothenburg, Sweden, 22</w:t>
      </w:r>
      <w:r w:rsidR="005150E0">
        <w:rPr>
          <w:rFonts w:eastAsia="맑은 고딕"/>
          <w:b/>
          <w:noProof/>
          <w:sz w:val="24"/>
          <w:lang w:eastAsia="ko-KR"/>
        </w:rPr>
        <w:t xml:space="preserve"> – </w:t>
      </w:r>
      <w:r>
        <w:rPr>
          <w:rFonts w:eastAsia="맑은 고딕"/>
          <w:b/>
          <w:noProof/>
          <w:sz w:val="24"/>
          <w:lang w:eastAsia="ko-KR"/>
        </w:rPr>
        <w:t>26</w:t>
      </w:r>
      <w:r w:rsidR="00EA5304" w:rsidRPr="00EA5304">
        <w:rPr>
          <w:rFonts w:eastAsia="맑은 고딕"/>
          <w:b/>
          <w:noProof/>
          <w:sz w:val="24"/>
          <w:lang w:eastAsia="ko-KR"/>
        </w:rPr>
        <w:t xml:space="preserve"> </w:t>
      </w:r>
      <w:r>
        <w:rPr>
          <w:rFonts w:eastAsia="맑은 고딕"/>
          <w:b/>
          <w:noProof/>
          <w:sz w:val="24"/>
          <w:lang w:eastAsia="ko-KR"/>
        </w:rPr>
        <w:t>August</w:t>
      </w:r>
      <w:r w:rsidR="00EA5304" w:rsidRPr="00EA5304">
        <w:rPr>
          <w:rFonts w:eastAsia="맑은 고딕"/>
          <w:b/>
          <w:noProof/>
          <w:sz w:val="24"/>
          <w:lang w:eastAsia="ko-KR"/>
        </w:rPr>
        <w:t xml:space="preserve"> 2016</w:t>
      </w:r>
      <w:r w:rsidR="0013687D">
        <w:rPr>
          <w:rFonts w:eastAsia="맑은 고딕" w:hint="eastAsia"/>
          <w:b/>
          <w:noProof/>
          <w:sz w:val="24"/>
          <w:lang w:eastAsia="ko-KR"/>
        </w:rPr>
        <w:tab/>
      </w:r>
    </w:p>
    <w:p w14:paraId="6193A42A" w14:textId="77777777" w:rsidR="0013687D" w:rsidRPr="00F86EEE" w:rsidRDefault="0013687D" w:rsidP="0013687D">
      <w:pPr>
        <w:pStyle w:val="CRCoverPage"/>
        <w:tabs>
          <w:tab w:val="right" w:pos="9639"/>
        </w:tabs>
        <w:spacing w:after="0"/>
        <w:rPr>
          <w:rFonts w:eastAsia="맑은 고딕"/>
          <w:b/>
          <w:noProof/>
          <w:sz w:val="24"/>
          <w:lang w:eastAsia="ko-KR"/>
        </w:rPr>
      </w:pPr>
    </w:p>
    <w:p w14:paraId="780DC036" w14:textId="3CA37BDC"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sidR="00916F9A">
        <w:rPr>
          <w:rFonts w:ascii="Arial" w:hAnsi="Arial" w:cs="Arial"/>
          <w:b/>
          <w:noProof/>
          <w:sz w:val="28"/>
          <w:szCs w:val="28"/>
          <w:lang w:val="en-US" w:eastAsia="ko-KR"/>
        </w:rPr>
        <w:t>8.8</w:t>
      </w:r>
      <w:r w:rsidR="009232F6">
        <w:rPr>
          <w:rFonts w:ascii="Arial" w:hAnsi="Arial" w:cs="Arial"/>
          <w:b/>
          <w:noProof/>
          <w:sz w:val="28"/>
          <w:szCs w:val="28"/>
          <w:lang w:val="en-US" w:eastAsia="ko-KR"/>
        </w:rPr>
        <w:t xml:space="preserve"> </w:t>
      </w:r>
      <w:r w:rsidR="00971D6C">
        <w:rPr>
          <w:rFonts w:ascii="Arial" w:hAnsi="Arial" w:cs="Arial"/>
          <w:b/>
          <w:noProof/>
          <w:sz w:val="28"/>
          <w:szCs w:val="28"/>
          <w:lang w:val="en-US" w:eastAsia="ko-KR"/>
        </w:rPr>
        <w:t>(</w:t>
      </w:r>
      <w:r w:rsidR="00916F9A" w:rsidRPr="00916F9A">
        <w:rPr>
          <w:rFonts w:ascii="Arial" w:hAnsi="Arial" w:cs="Arial"/>
          <w:b/>
          <w:noProof/>
          <w:sz w:val="28"/>
          <w:szCs w:val="28"/>
          <w:lang w:val="en-US" w:eastAsia="ko-KR"/>
        </w:rPr>
        <w:t>LTE_LATRED_L2-Core</w:t>
      </w:r>
      <w:r w:rsidR="00971D6C">
        <w:rPr>
          <w:rFonts w:ascii="Arial" w:hAnsi="Arial" w:cs="Arial"/>
          <w:b/>
          <w:noProof/>
          <w:sz w:val="28"/>
          <w:szCs w:val="28"/>
          <w:lang w:val="en-US" w:eastAsia="ko-KR"/>
        </w:rPr>
        <w:t>)</w:t>
      </w:r>
    </w:p>
    <w:p w14:paraId="4293D978" w14:textId="27ACC370"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xml:space="preserve">: </w:t>
      </w:r>
      <w:r w:rsidR="00080C6F">
        <w:rPr>
          <w:rFonts w:ascii="Arial" w:hAnsi="Arial" w:cs="Arial"/>
          <w:b/>
          <w:noProof/>
          <w:sz w:val="28"/>
          <w:szCs w:val="28"/>
          <w:lang w:val="en-US" w:eastAsia="ko-KR"/>
        </w:rPr>
        <w:t>LG Electronics Inc.</w:t>
      </w:r>
    </w:p>
    <w:p w14:paraId="3D0AA231" w14:textId="76D5FCB7" w:rsidR="00215D97" w:rsidRPr="00BF3F3C" w:rsidRDefault="005E463B" w:rsidP="005E463B">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Title</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sidR="00916F9A">
        <w:rPr>
          <w:rFonts w:ascii="Arial" w:hAnsi="Arial" w:cs="Arial"/>
          <w:b/>
          <w:noProof/>
          <w:sz w:val="28"/>
          <w:szCs w:val="28"/>
          <w:lang w:val="en-US" w:eastAsia="ko-KR"/>
        </w:rPr>
        <w:t xml:space="preserve">Remaining issues on </w:t>
      </w:r>
      <w:r w:rsidR="00570AD1">
        <w:rPr>
          <w:rFonts w:ascii="Arial" w:hAnsi="Arial" w:cs="Arial"/>
          <w:b/>
          <w:noProof/>
          <w:sz w:val="28"/>
          <w:szCs w:val="28"/>
          <w:lang w:val="en-US" w:eastAsia="ko-KR"/>
        </w:rPr>
        <w:t>SPS Confirmation MAC CE</w:t>
      </w:r>
    </w:p>
    <w:p w14:paraId="5BFD0438" w14:textId="77777777" w:rsidR="00215D97" w:rsidRPr="00BF3F3C" w:rsidRDefault="005E463B" w:rsidP="00215D97">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Document for</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Pr>
          <w:rFonts w:ascii="Arial" w:hAnsi="Arial" w:cs="Arial"/>
          <w:b/>
          <w:noProof/>
          <w:sz w:val="28"/>
          <w:szCs w:val="28"/>
          <w:lang w:val="en-US" w:eastAsia="ko-KR"/>
        </w:rPr>
        <w:t>Discussion and Decision</w:t>
      </w:r>
    </w:p>
    <w:p w14:paraId="1497D10E"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535AEEC3" w14:textId="35C4150B" w:rsidR="00465864" w:rsidRDefault="00465864" w:rsidP="00F33004">
      <w:pPr>
        <w:pStyle w:val="ab"/>
        <w:widowControl/>
        <w:overflowPunct/>
        <w:autoSpaceDE/>
        <w:adjustRightInd/>
        <w:spacing w:after="120" w:line="240" w:lineRule="auto"/>
        <w:textAlignment w:val="auto"/>
        <w:rPr>
          <w:rFonts w:eastAsiaTheme="minorEastAsia"/>
          <w:i w:val="0"/>
          <w:lang w:val="en-US" w:eastAsia="ko-KR"/>
        </w:rPr>
      </w:pPr>
      <w:r>
        <w:rPr>
          <w:rFonts w:eastAsiaTheme="minorEastAsia" w:hint="eastAsia"/>
          <w:i w:val="0"/>
          <w:lang w:val="en-US" w:eastAsia="ko-KR"/>
        </w:rPr>
        <w:t xml:space="preserve">In RAN2 #95, RAN2 agreed to introduce a </w:t>
      </w:r>
      <w:r w:rsidR="00B77AB9">
        <w:rPr>
          <w:rFonts w:eastAsiaTheme="minorEastAsia" w:hint="eastAsia"/>
          <w:i w:val="0"/>
          <w:lang w:val="en-US" w:eastAsia="ko-KR"/>
        </w:rPr>
        <w:t>SPS Confirmation MAC CE</w:t>
      </w:r>
      <w:r>
        <w:rPr>
          <w:rFonts w:eastAsiaTheme="minorEastAsia" w:hint="eastAsia"/>
          <w:i w:val="0"/>
          <w:lang w:val="en-US" w:eastAsia="ko-KR"/>
        </w:rPr>
        <w:t>.</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0"/>
      </w:tblGrid>
      <w:tr w:rsidR="00465864" w:rsidRPr="00AB0EB7" w14:paraId="03C63C30" w14:textId="77777777" w:rsidTr="00465864">
        <w:tc>
          <w:tcPr>
            <w:tcW w:w="9210" w:type="dxa"/>
            <w:shd w:val="clear" w:color="auto" w:fill="auto"/>
          </w:tcPr>
          <w:p w14:paraId="0380CBC5" w14:textId="77777777" w:rsidR="00465864" w:rsidRPr="00465864" w:rsidRDefault="00465864" w:rsidP="0027377D">
            <w:pPr>
              <w:pStyle w:val="Doc-text2"/>
              <w:ind w:left="0" w:firstLine="0"/>
              <w:rPr>
                <w:sz w:val="18"/>
                <w:lang w:eastAsia="ko-KR"/>
              </w:rPr>
            </w:pPr>
            <w:r w:rsidRPr="00465864">
              <w:rPr>
                <w:sz w:val="18"/>
                <w:lang w:eastAsia="ko-KR"/>
              </w:rPr>
              <w:t>Agreements:</w:t>
            </w:r>
          </w:p>
          <w:p w14:paraId="7F15EE99" w14:textId="77777777" w:rsidR="00465864" w:rsidRPr="00465864" w:rsidRDefault="00465864" w:rsidP="00465864">
            <w:pPr>
              <w:pStyle w:val="Doc-text2"/>
              <w:numPr>
                <w:ilvl w:val="0"/>
                <w:numId w:val="2"/>
              </w:numPr>
              <w:tabs>
                <w:tab w:val="clear" w:pos="1622"/>
                <w:tab w:val="left" w:pos="718"/>
              </w:tabs>
              <w:spacing w:line="240" w:lineRule="auto"/>
              <w:jc w:val="left"/>
              <w:rPr>
                <w:sz w:val="18"/>
                <w:lang w:eastAsia="ko-KR"/>
              </w:rPr>
            </w:pPr>
            <w:r w:rsidRPr="00465864">
              <w:rPr>
                <w:sz w:val="18"/>
                <w:lang w:eastAsia="ko-KR"/>
              </w:rPr>
              <w:t xml:space="preserve">New MAC CE for SPS deactivation feedback when skipping padding feature is configured. No scheduling request is triggered.  </w:t>
            </w:r>
          </w:p>
          <w:p w14:paraId="076F5FF7" w14:textId="77777777" w:rsidR="00465864" w:rsidRPr="00465864" w:rsidRDefault="00465864" w:rsidP="00465864">
            <w:pPr>
              <w:pStyle w:val="Doc-text2"/>
              <w:numPr>
                <w:ilvl w:val="0"/>
                <w:numId w:val="2"/>
              </w:numPr>
              <w:tabs>
                <w:tab w:val="clear" w:pos="1622"/>
                <w:tab w:val="left" w:pos="718"/>
              </w:tabs>
              <w:spacing w:line="240" w:lineRule="auto"/>
              <w:jc w:val="left"/>
              <w:rPr>
                <w:sz w:val="18"/>
                <w:lang w:eastAsia="ko-KR"/>
              </w:rPr>
            </w:pPr>
            <w:r w:rsidRPr="00465864">
              <w:rPr>
                <w:sz w:val="18"/>
                <w:lang w:eastAsia="ko-KR"/>
              </w:rPr>
              <w:t xml:space="preserve">SPS resource is cleared after first transmission of the new MAC CE.   Retransmission of MAC CE can continue after clearing the configured UL grant.  </w:t>
            </w:r>
          </w:p>
          <w:p w14:paraId="50E53244" w14:textId="5E3F1EF2" w:rsidR="00465864" w:rsidRDefault="00465864" w:rsidP="00465864">
            <w:pPr>
              <w:pStyle w:val="Doc-text2"/>
              <w:numPr>
                <w:ilvl w:val="0"/>
                <w:numId w:val="2"/>
              </w:numPr>
              <w:tabs>
                <w:tab w:val="clear" w:pos="1622"/>
                <w:tab w:val="left" w:pos="718"/>
              </w:tabs>
              <w:spacing w:line="240" w:lineRule="auto"/>
              <w:jc w:val="left"/>
              <w:rPr>
                <w:lang w:eastAsia="ko-KR"/>
              </w:rPr>
            </w:pPr>
            <w:r w:rsidRPr="00465864">
              <w:rPr>
                <w:sz w:val="18"/>
                <w:lang w:eastAsia="ko-KR"/>
              </w:rPr>
              <w:t>The new MAC CE will also be used for SPS activation feedback.  The same MAC CE is used (i.e. same LCHID)</w:t>
            </w:r>
          </w:p>
        </w:tc>
      </w:tr>
    </w:tbl>
    <w:p w14:paraId="6286A1B4" w14:textId="77777777" w:rsidR="00465864" w:rsidRPr="00465864" w:rsidRDefault="00465864" w:rsidP="00F33004">
      <w:pPr>
        <w:pStyle w:val="ab"/>
        <w:widowControl/>
        <w:overflowPunct/>
        <w:autoSpaceDE/>
        <w:adjustRightInd/>
        <w:spacing w:after="120" w:line="240" w:lineRule="auto"/>
        <w:textAlignment w:val="auto"/>
        <w:rPr>
          <w:rFonts w:eastAsiaTheme="minorEastAsia"/>
          <w:i w:val="0"/>
          <w:lang w:val="en-GB" w:eastAsia="ko-KR"/>
        </w:rPr>
      </w:pPr>
    </w:p>
    <w:p w14:paraId="5481695F" w14:textId="37E96FA5" w:rsidR="009C458D" w:rsidRPr="000D3DCF" w:rsidRDefault="000D3DCF" w:rsidP="00F33004">
      <w:pPr>
        <w:pStyle w:val="ab"/>
        <w:widowControl/>
        <w:overflowPunct/>
        <w:autoSpaceDE/>
        <w:adjustRightInd/>
        <w:spacing w:after="120" w:line="240" w:lineRule="auto"/>
        <w:textAlignment w:val="auto"/>
        <w:rPr>
          <w:rFonts w:eastAsiaTheme="minorEastAsia"/>
          <w:i w:val="0"/>
          <w:lang w:val="en-US" w:eastAsia="ko-KR"/>
        </w:rPr>
      </w:pPr>
      <w:r>
        <w:rPr>
          <w:rFonts w:eastAsiaTheme="minorEastAsia" w:hint="eastAsia"/>
          <w:i w:val="0"/>
          <w:lang w:val="en-US" w:eastAsia="ko-KR"/>
        </w:rPr>
        <w:t xml:space="preserve">In e-mail discussion [94#34], RAN2 is discussing the TS36.321 CR. </w:t>
      </w:r>
      <w:r>
        <w:rPr>
          <w:rFonts w:eastAsiaTheme="minorEastAsia"/>
          <w:i w:val="0"/>
          <w:lang w:val="en-US" w:eastAsia="ko-KR"/>
        </w:rPr>
        <w:t>Based on this, we would like to discuss some remaining issues</w:t>
      </w:r>
      <w:r w:rsidR="00B77AB9">
        <w:rPr>
          <w:rFonts w:eastAsiaTheme="minorEastAsia"/>
          <w:i w:val="0"/>
          <w:lang w:val="en-US" w:eastAsia="ko-KR"/>
        </w:rPr>
        <w:t xml:space="preserve"> regarding SPS Confirmation MAC CE</w:t>
      </w:r>
      <w:r>
        <w:rPr>
          <w:rFonts w:eastAsiaTheme="minorEastAsia"/>
          <w:i w:val="0"/>
          <w:lang w:val="en-US" w:eastAsia="ko-KR"/>
        </w:rPr>
        <w:t>.</w:t>
      </w:r>
    </w:p>
    <w:p w14:paraId="03B4422C" w14:textId="77777777" w:rsidR="009C458D" w:rsidRPr="00F33004" w:rsidRDefault="009C458D" w:rsidP="00F33004">
      <w:pPr>
        <w:pStyle w:val="ab"/>
        <w:widowControl/>
        <w:overflowPunct/>
        <w:autoSpaceDE/>
        <w:adjustRightInd/>
        <w:spacing w:after="120" w:line="240" w:lineRule="auto"/>
        <w:textAlignment w:val="auto"/>
        <w:rPr>
          <w:i w:val="0"/>
          <w:lang w:val="en-US" w:eastAsia="ko-KR"/>
        </w:rPr>
      </w:pPr>
    </w:p>
    <w:p w14:paraId="355B5199" w14:textId="5EAB2095" w:rsidR="0013687D" w:rsidRDefault="00F82D14" w:rsidP="0013687D">
      <w:pPr>
        <w:pStyle w:val="1"/>
        <w:rPr>
          <w:lang w:val="en-US"/>
        </w:rPr>
      </w:pPr>
      <w:r>
        <w:rPr>
          <w:rFonts w:hint="eastAsia"/>
          <w:lang w:val="en-US" w:eastAsia="ko-KR"/>
        </w:rPr>
        <w:t>2</w:t>
      </w:r>
      <w:r w:rsidR="0013687D">
        <w:rPr>
          <w:lang w:val="en-US"/>
        </w:rPr>
        <w:t>.</w:t>
      </w:r>
      <w:r w:rsidR="0013687D">
        <w:rPr>
          <w:lang w:val="en-US"/>
        </w:rPr>
        <w:tab/>
      </w:r>
      <w:r w:rsidR="003F2A6E" w:rsidRPr="003F2A6E">
        <w:rPr>
          <w:lang w:val="en-US"/>
        </w:rPr>
        <w:t xml:space="preserve">Reception of SPS release command and </w:t>
      </w:r>
      <w:r w:rsidR="003F2A6E">
        <w:rPr>
          <w:lang w:val="en-US"/>
        </w:rPr>
        <w:t>T</w:t>
      </w:r>
      <w:r w:rsidR="003F2A6E" w:rsidRPr="003F2A6E">
        <w:rPr>
          <w:lang w:val="en-US"/>
        </w:rPr>
        <w:t>ransmission of SPS Confirmation MAC CE</w:t>
      </w:r>
    </w:p>
    <w:p w14:paraId="2BAC9DA7" w14:textId="77777777" w:rsidR="003F2A6E" w:rsidRDefault="003F2A6E" w:rsidP="005E4A26">
      <w:pPr>
        <w:spacing w:after="180" w:line="240" w:lineRule="auto"/>
        <w:rPr>
          <w:bCs/>
          <w:lang w:val="en-US" w:eastAsia="ko-KR"/>
        </w:rPr>
      </w:pPr>
    </w:p>
    <w:p w14:paraId="0890F8D1" w14:textId="1828D701" w:rsidR="005E4A26" w:rsidRDefault="003F2A6E" w:rsidP="005E4A26">
      <w:pPr>
        <w:spacing w:after="180" w:line="240" w:lineRule="auto"/>
        <w:rPr>
          <w:bCs/>
          <w:lang w:val="en-US" w:eastAsia="ko-KR"/>
        </w:rPr>
      </w:pPr>
      <w:r w:rsidRPr="003F2A6E">
        <w:rPr>
          <w:b/>
          <w:bCs/>
          <w:lang w:val="en-US" w:eastAsia="ko-KR"/>
        </w:rPr>
        <w:t xml:space="preserve">ISSUE 1: </w:t>
      </w:r>
      <w:r w:rsidR="00465864">
        <w:rPr>
          <w:bCs/>
          <w:lang w:val="en-US" w:eastAsia="ko-KR"/>
        </w:rPr>
        <w:t xml:space="preserve">RAN2 have agreed in RAN2 #95 to send </w:t>
      </w:r>
      <w:r w:rsidR="00613303">
        <w:rPr>
          <w:bCs/>
          <w:lang w:val="en-US" w:eastAsia="ko-KR"/>
        </w:rPr>
        <w:t>an</w:t>
      </w:r>
      <w:r w:rsidR="00465864">
        <w:rPr>
          <w:bCs/>
          <w:lang w:val="en-US" w:eastAsia="ko-KR"/>
        </w:rPr>
        <w:t xml:space="preserve"> </w:t>
      </w:r>
      <w:r w:rsidR="00B77AB9">
        <w:rPr>
          <w:bCs/>
          <w:lang w:val="en-US" w:eastAsia="ko-KR"/>
        </w:rPr>
        <w:t>SPS Confirmation MAC CE</w:t>
      </w:r>
      <w:r w:rsidR="00465864">
        <w:rPr>
          <w:bCs/>
          <w:lang w:val="en-US" w:eastAsia="ko-KR"/>
        </w:rPr>
        <w:t xml:space="preserve"> while not triggering any scheduling request. </w:t>
      </w:r>
      <w:r w:rsidR="00DA1D18">
        <w:rPr>
          <w:bCs/>
          <w:lang w:val="en-US" w:eastAsia="ko-KR"/>
        </w:rPr>
        <w:t>O</w:t>
      </w:r>
      <w:r w:rsidR="00465864">
        <w:rPr>
          <w:bCs/>
          <w:lang w:val="en-US" w:eastAsia="ko-KR"/>
        </w:rPr>
        <w:t xml:space="preserve">ur understanding is that the intention is to send the </w:t>
      </w:r>
      <w:r w:rsidR="00B77AB9">
        <w:rPr>
          <w:bCs/>
          <w:lang w:val="en-US" w:eastAsia="ko-KR"/>
        </w:rPr>
        <w:t>SPS Confirmation MAC CE</w:t>
      </w:r>
      <w:r w:rsidR="00465864">
        <w:rPr>
          <w:bCs/>
          <w:lang w:val="en-US" w:eastAsia="ko-KR"/>
        </w:rPr>
        <w:t xml:space="preserve"> on the earliest SPS grant which occurs on or after the UL grant for SPS release. In other words, if there is a SPS grant on a subframe where the UL grant for SPS release exists, the </w:t>
      </w:r>
      <w:r w:rsidR="00B77AB9">
        <w:rPr>
          <w:bCs/>
          <w:lang w:val="en-US" w:eastAsia="ko-KR"/>
        </w:rPr>
        <w:t>SPS Confirmation MAC CE</w:t>
      </w:r>
      <w:r w:rsidR="00465864">
        <w:rPr>
          <w:bCs/>
          <w:lang w:val="en-US" w:eastAsia="ko-KR"/>
        </w:rPr>
        <w:t xml:space="preserve"> should be sent on that subframe. However, if there isn’t a SPS grant on the subframe where the UL grant for SPS release exists, the </w:t>
      </w:r>
      <w:r w:rsidR="00B77AB9">
        <w:rPr>
          <w:bCs/>
          <w:lang w:val="en-US" w:eastAsia="ko-KR"/>
        </w:rPr>
        <w:t>SPS Confirmation MAC CE</w:t>
      </w:r>
      <w:r w:rsidR="00465864">
        <w:rPr>
          <w:bCs/>
          <w:lang w:val="en-US" w:eastAsia="ko-KR"/>
        </w:rPr>
        <w:t xml:space="preserve"> should not trigger an SR but wait for the coming SPS grant and then transmitted on the first coming SPS grant. </w:t>
      </w:r>
      <w:r w:rsidR="00DA1D18">
        <w:rPr>
          <w:bCs/>
          <w:lang w:val="en-US" w:eastAsia="ko-KR"/>
        </w:rPr>
        <w:t>Figure 1 shows an example that SPS grant doesn’t exist on a subframe where UL grant for SPS release exists.</w:t>
      </w:r>
    </w:p>
    <w:p w14:paraId="222C9CDB" w14:textId="5C345275" w:rsidR="00DA1D18" w:rsidRDefault="00DA1D18" w:rsidP="00DA1D18">
      <w:pPr>
        <w:keepNext/>
        <w:spacing w:after="180" w:line="240" w:lineRule="auto"/>
        <w:jc w:val="center"/>
      </w:pPr>
      <w:r>
        <w:rPr>
          <w:noProof/>
          <w:lang w:val="en-US" w:eastAsia="ko-KR"/>
        </w:rPr>
        <w:drawing>
          <wp:inline distT="0" distB="0" distL="0" distR="0" wp14:anchorId="42C40676" wp14:editId="7920595E">
            <wp:extent cx="3600000" cy="1331507"/>
            <wp:effectExtent l="0" t="0" r="0" b="254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600000" cy="1331507"/>
                    </a:xfrm>
                    <a:prstGeom prst="rect">
                      <a:avLst/>
                    </a:prstGeom>
                    <a:noFill/>
                  </pic:spPr>
                </pic:pic>
              </a:graphicData>
            </a:graphic>
          </wp:inline>
        </w:drawing>
      </w:r>
    </w:p>
    <w:p w14:paraId="248A481D" w14:textId="77777777" w:rsidR="00DA1D18" w:rsidRDefault="00DA1D18" w:rsidP="00DA1D18">
      <w:pPr>
        <w:pStyle w:val="ac"/>
        <w:jc w:val="center"/>
        <w:rPr>
          <w:bCs w:val="0"/>
          <w:lang w:val="en-US" w:eastAsia="ko-KR"/>
        </w:rPr>
      </w:pPr>
      <w:r>
        <w:t xml:space="preserve">Figure </w:t>
      </w:r>
      <w:r>
        <w:fldChar w:fldCharType="begin"/>
      </w:r>
      <w:r>
        <w:instrText xml:space="preserve"> SEQ Figure \* ARABIC </w:instrText>
      </w:r>
      <w:r>
        <w:fldChar w:fldCharType="separate"/>
      </w:r>
      <w:r w:rsidR="00C166FB">
        <w:rPr>
          <w:noProof/>
        </w:rPr>
        <w:t>1</w:t>
      </w:r>
      <w:r>
        <w:fldChar w:fldCharType="end"/>
      </w:r>
      <w:r>
        <w:t>. An example when the UE receive UL grant for SPS release</w:t>
      </w:r>
    </w:p>
    <w:p w14:paraId="107A38FE" w14:textId="39CBD538" w:rsidR="0089551F" w:rsidRDefault="0089551F" w:rsidP="005E4A26">
      <w:pPr>
        <w:spacing w:after="180" w:line="240" w:lineRule="auto"/>
        <w:rPr>
          <w:b/>
          <w:bCs/>
          <w:lang w:val="en-US" w:eastAsia="ko-KR"/>
        </w:rPr>
      </w:pPr>
      <w:r>
        <w:rPr>
          <w:b/>
          <w:bCs/>
          <w:lang w:val="en-US" w:eastAsia="ko-KR"/>
        </w:rPr>
        <w:t xml:space="preserve">Proposal 1. To confirm that </w:t>
      </w:r>
      <w:r w:rsidR="003F2A6E">
        <w:rPr>
          <w:b/>
          <w:bCs/>
          <w:lang w:val="en-US" w:eastAsia="ko-KR"/>
        </w:rPr>
        <w:t xml:space="preserve">when </w:t>
      </w:r>
      <w:r>
        <w:rPr>
          <w:b/>
          <w:bCs/>
          <w:lang w:val="en-US" w:eastAsia="ko-KR"/>
        </w:rPr>
        <w:t xml:space="preserve">the </w:t>
      </w:r>
      <w:r w:rsidR="00B77AB9">
        <w:rPr>
          <w:b/>
          <w:bCs/>
          <w:lang w:val="en-US" w:eastAsia="ko-KR"/>
        </w:rPr>
        <w:t>SPS Confirmation MAC CE</w:t>
      </w:r>
      <w:r>
        <w:rPr>
          <w:b/>
          <w:bCs/>
          <w:lang w:val="en-US" w:eastAsia="ko-KR"/>
        </w:rPr>
        <w:t xml:space="preserve"> is sent on </w:t>
      </w:r>
      <w:r w:rsidR="003F2A6E">
        <w:rPr>
          <w:b/>
          <w:bCs/>
          <w:lang w:val="en-US" w:eastAsia="ko-KR"/>
        </w:rPr>
        <w:t>SPS grant, the SPS Confirmation MAC CE is sent on the</w:t>
      </w:r>
      <w:r>
        <w:rPr>
          <w:b/>
          <w:bCs/>
          <w:lang w:val="en-US" w:eastAsia="ko-KR"/>
        </w:rPr>
        <w:t xml:space="preserve"> earliest SPS grant which occurs on or after the subframe where UL grant for SPS release exists.</w:t>
      </w:r>
    </w:p>
    <w:p w14:paraId="0B9B9B1C" w14:textId="77777777" w:rsidR="00A24093" w:rsidRDefault="00A24093" w:rsidP="005E4A26">
      <w:pPr>
        <w:spacing w:after="180" w:line="240" w:lineRule="auto"/>
        <w:rPr>
          <w:bCs/>
          <w:lang w:val="en-US" w:eastAsia="ko-KR"/>
        </w:rPr>
      </w:pPr>
    </w:p>
    <w:p w14:paraId="5BFD558E" w14:textId="316B94CA" w:rsidR="003F2A6E" w:rsidRPr="000D3DCF" w:rsidRDefault="003F2A6E" w:rsidP="003F2A6E">
      <w:pPr>
        <w:spacing w:after="180" w:line="240" w:lineRule="auto"/>
        <w:rPr>
          <w:bCs/>
          <w:lang w:val="en-US" w:eastAsia="ko-KR"/>
        </w:rPr>
      </w:pPr>
      <w:r>
        <w:rPr>
          <w:b/>
          <w:bCs/>
          <w:lang w:val="en-US" w:eastAsia="ko-KR"/>
        </w:rPr>
        <w:lastRenderedPageBreak/>
        <w:t>ISSUE 2</w:t>
      </w:r>
      <w:r w:rsidRPr="003F2A6E">
        <w:rPr>
          <w:b/>
          <w:bCs/>
          <w:lang w:val="en-US" w:eastAsia="ko-KR"/>
        </w:rPr>
        <w:t xml:space="preserve">: </w:t>
      </w:r>
      <w:r>
        <w:rPr>
          <w:bCs/>
          <w:lang w:val="en-US" w:eastAsia="ko-KR"/>
        </w:rPr>
        <w:t xml:space="preserve">With Proposal 1, we </w:t>
      </w:r>
      <w:r w:rsidR="00047CEC">
        <w:rPr>
          <w:bCs/>
          <w:lang w:val="en-US" w:eastAsia="ko-KR"/>
        </w:rPr>
        <w:t>see a change is needed to</w:t>
      </w:r>
      <w:r>
        <w:rPr>
          <w:bCs/>
          <w:lang w:val="en-US" w:eastAsia="ko-KR"/>
        </w:rPr>
        <w:t xml:space="preserve"> the current running CR</w:t>
      </w:r>
      <w:r w:rsidR="00047CEC">
        <w:rPr>
          <w:bCs/>
          <w:lang w:val="en-US" w:eastAsia="ko-KR"/>
        </w:rPr>
        <w:t>. The current running CR</w:t>
      </w:r>
      <w:r>
        <w:rPr>
          <w:bCs/>
          <w:lang w:val="en-US" w:eastAsia="ko-KR"/>
        </w:rPr>
        <w:t xml:space="preserve"> reads, </w:t>
      </w:r>
      <w:r w:rsidRPr="009978F4">
        <w:rPr>
          <w:bCs/>
          <w:i/>
          <w:lang w:val="en-US" w:eastAsia="ko-KR"/>
        </w:rPr>
        <w:t>in a TTI where UL grant for SPS release exists</w:t>
      </w:r>
      <w:r>
        <w:rPr>
          <w:bCs/>
          <w:lang w:val="en-US" w:eastAsia="ko-KR"/>
        </w:rPr>
        <w:t xml:space="preserve">, the UE triggers SPS Confirmation MAC CE, and then, if SPS grant </w:t>
      </w:r>
      <w:r w:rsidRPr="009978F4">
        <w:rPr>
          <w:bCs/>
          <w:i/>
          <w:lang w:val="en-US" w:eastAsia="ko-KR"/>
        </w:rPr>
        <w:t>for this TTI</w:t>
      </w:r>
      <w:r>
        <w:rPr>
          <w:bCs/>
          <w:lang w:val="en-US" w:eastAsia="ko-KR"/>
        </w:rPr>
        <w:t xml:space="preserve"> exists, the MAC entity further considers NDI toggled and delivers the SPS grant to HARQ entity in order to perform transmission of the SPS Confirmation MAC CE. (Highlighted with </w:t>
      </w:r>
      <w:r w:rsidRPr="009978F4">
        <w:rPr>
          <w:bCs/>
          <w:color w:val="FFFFFF" w:themeColor="background1"/>
          <w:highlight w:val="darkGreen"/>
          <w:lang w:val="en-US" w:eastAsia="ko-KR"/>
        </w:rPr>
        <w:t>green</w:t>
      </w:r>
      <w:r>
        <w:rPr>
          <w:bCs/>
          <w:lang w:val="en-US" w:eastAsia="ko-KR"/>
        </w:rPr>
        <w:t>).</w:t>
      </w:r>
    </w:p>
    <w:tbl>
      <w:tblPr>
        <w:tblStyle w:val="a8"/>
        <w:tblW w:w="0" w:type="auto"/>
        <w:tblLook w:val="04A0" w:firstRow="1" w:lastRow="0" w:firstColumn="1" w:lastColumn="0" w:noHBand="0" w:noVBand="1"/>
      </w:tblPr>
      <w:tblGrid>
        <w:gridCol w:w="9631"/>
      </w:tblGrid>
      <w:tr w:rsidR="003F2A6E" w14:paraId="248930B0" w14:textId="77777777" w:rsidTr="0027377D">
        <w:tc>
          <w:tcPr>
            <w:tcW w:w="9631" w:type="dxa"/>
          </w:tcPr>
          <w:p w14:paraId="20C80247" w14:textId="77777777" w:rsidR="003F2A6E" w:rsidRPr="000D3DCF" w:rsidRDefault="003F2A6E" w:rsidP="0027377D">
            <w:pPr>
              <w:spacing w:after="180"/>
              <w:jc w:val="left"/>
              <w:rPr>
                <w:noProof/>
              </w:rPr>
            </w:pPr>
            <w:r w:rsidRPr="000D3DCF">
              <w:rPr>
                <w:noProof/>
              </w:rPr>
              <w:t xml:space="preserve">If the MAC entity has a C-RNTI, a Semi-Persistent Scheduling C-RNTI, or a Temporary C-RNTI, </w:t>
            </w:r>
            <w:r w:rsidRPr="000D3DCF">
              <w:rPr>
                <w:noProof/>
                <w:color w:val="FFFFFF" w:themeColor="background1"/>
                <w:highlight w:val="darkGreen"/>
              </w:rPr>
              <w:t>the MAC entity shall for each TTI</w:t>
            </w:r>
            <w:r w:rsidRPr="000D3DCF">
              <w:rPr>
                <w:noProof/>
                <w:color w:val="FFFFFF" w:themeColor="background1"/>
              </w:rPr>
              <w:t xml:space="preserve"> </w:t>
            </w:r>
            <w:r w:rsidRPr="000D3DCF">
              <w:rPr>
                <w:noProof/>
              </w:rPr>
              <w:t xml:space="preserve">and </w:t>
            </w:r>
            <w:r w:rsidRPr="000D3DCF">
              <w:rPr>
                <w:noProof/>
                <w:color w:val="FFFFFF" w:themeColor="background1"/>
                <w:highlight w:val="darkGreen"/>
              </w:rPr>
              <w:t xml:space="preserve">for each Serving Cell </w:t>
            </w:r>
            <w:r w:rsidRPr="000D3DCF">
              <w:rPr>
                <w:noProof/>
              </w:rPr>
              <w:t xml:space="preserve">belonging to a TAG that has a running </w:t>
            </w:r>
            <w:r w:rsidRPr="000D3DCF">
              <w:rPr>
                <w:i/>
                <w:noProof/>
              </w:rPr>
              <w:t>timeAlignmentTimer</w:t>
            </w:r>
            <w:r w:rsidRPr="000D3DCF">
              <w:rPr>
                <w:noProof/>
              </w:rPr>
              <w:t xml:space="preserve"> and </w:t>
            </w:r>
            <w:r w:rsidRPr="000D3DCF">
              <w:rPr>
                <w:noProof/>
                <w:color w:val="FFFFFF" w:themeColor="background1"/>
                <w:highlight w:val="darkGreen"/>
              </w:rPr>
              <w:t>for each grant received for this TTI</w:t>
            </w:r>
            <w:r w:rsidRPr="000D3DCF">
              <w:rPr>
                <w:noProof/>
              </w:rPr>
              <w:t>:</w:t>
            </w:r>
          </w:p>
          <w:p w14:paraId="340C2187" w14:textId="77777777" w:rsidR="003F2A6E" w:rsidRPr="000D3DCF" w:rsidRDefault="003F2A6E" w:rsidP="0027377D">
            <w:pPr>
              <w:spacing w:after="180"/>
              <w:ind w:left="568" w:hanging="284"/>
              <w:jc w:val="left"/>
              <w:rPr>
                <w:noProof/>
              </w:rPr>
            </w:pPr>
            <w:r w:rsidRPr="000D3DCF">
              <w:rPr>
                <w:noProof/>
              </w:rPr>
              <w:t>-</w:t>
            </w:r>
            <w:r w:rsidRPr="000D3DCF">
              <w:rPr>
                <w:noProof/>
              </w:rPr>
              <w:tab/>
              <w:t>if an uplink grant for this TTI and this Serving Cell has been received on the PDCCH for the MAC entity’s C-RNTI or Temporary C-RNTI; or</w:t>
            </w:r>
          </w:p>
          <w:p w14:paraId="506F19AD" w14:textId="77777777" w:rsidR="003F2A6E" w:rsidRPr="000D3DCF" w:rsidRDefault="003F2A6E" w:rsidP="0027377D">
            <w:pPr>
              <w:spacing w:after="180"/>
              <w:ind w:left="568" w:hanging="284"/>
              <w:jc w:val="left"/>
              <w:rPr>
                <w:noProof/>
              </w:rPr>
            </w:pPr>
            <w:r w:rsidRPr="000D3DCF">
              <w:rPr>
                <w:noProof/>
              </w:rPr>
              <w:t>-</w:t>
            </w:r>
            <w:r w:rsidRPr="000D3DCF">
              <w:rPr>
                <w:noProof/>
              </w:rPr>
              <w:tab/>
              <w:t>if an uplink grant for this TTI has been received in a Random Access Response:</w:t>
            </w:r>
          </w:p>
          <w:p w14:paraId="5138CF53" w14:textId="77777777" w:rsidR="003F2A6E" w:rsidRPr="000D3DCF" w:rsidRDefault="003F2A6E" w:rsidP="0027377D">
            <w:pPr>
              <w:spacing w:after="180"/>
              <w:ind w:left="851" w:hanging="284"/>
              <w:jc w:val="left"/>
              <w:rPr>
                <w:noProof/>
              </w:rPr>
            </w:pPr>
            <w:r w:rsidRPr="000D3DCF">
              <w:rPr>
                <w:noProof/>
              </w:rPr>
              <w:t>-</w:t>
            </w:r>
            <w:r w:rsidRPr="000D3DCF">
              <w:rPr>
                <w:noProof/>
              </w:rPr>
              <w:tab/>
              <w:t>if the uplink grant is for MAC entity’s C-RNTI and if the previous uplink grant delivered to the HARQ entity for the same HARQ process was either an uplink grant received for the MAC entity’s Semi-Persistent Scheduling C-RNTI or a configured uplink grant:</w:t>
            </w:r>
          </w:p>
          <w:p w14:paraId="0B7675F4" w14:textId="77777777" w:rsidR="003F2A6E" w:rsidRPr="000D3DCF" w:rsidRDefault="003F2A6E" w:rsidP="0027377D">
            <w:pPr>
              <w:spacing w:after="180"/>
              <w:ind w:left="1135" w:hanging="284"/>
              <w:jc w:val="left"/>
              <w:rPr>
                <w:noProof/>
              </w:rPr>
            </w:pPr>
            <w:r w:rsidRPr="000D3DCF">
              <w:rPr>
                <w:noProof/>
              </w:rPr>
              <w:t>-</w:t>
            </w:r>
            <w:r w:rsidRPr="000D3DCF">
              <w:rPr>
                <w:noProof/>
              </w:rPr>
              <w:tab/>
              <w:t>consider the NDI to have been toggled for the corresponding HARQ process regardless of the value of the NDI.</w:t>
            </w:r>
          </w:p>
          <w:p w14:paraId="5A97BA1A" w14:textId="77777777" w:rsidR="003F2A6E" w:rsidRPr="000D3DCF" w:rsidRDefault="003F2A6E" w:rsidP="0027377D">
            <w:pPr>
              <w:spacing w:after="180"/>
              <w:ind w:left="851" w:hanging="284"/>
              <w:jc w:val="left"/>
              <w:rPr>
                <w:noProof/>
              </w:rPr>
            </w:pPr>
            <w:r w:rsidRPr="000D3DCF">
              <w:rPr>
                <w:noProof/>
              </w:rPr>
              <w:t>-</w:t>
            </w:r>
            <w:r w:rsidRPr="000D3DCF">
              <w:rPr>
                <w:noProof/>
              </w:rPr>
              <w:tab/>
              <w:t>deliver the uplink grant and the associated HARQ information to the HARQ entity for this TTI.</w:t>
            </w:r>
          </w:p>
          <w:p w14:paraId="09CB5496" w14:textId="77777777" w:rsidR="003F2A6E" w:rsidRPr="000D3DCF" w:rsidRDefault="003F2A6E" w:rsidP="0027377D">
            <w:pPr>
              <w:spacing w:after="180"/>
              <w:ind w:left="568" w:hanging="284"/>
              <w:jc w:val="left"/>
              <w:rPr>
                <w:noProof/>
              </w:rPr>
            </w:pPr>
            <w:r w:rsidRPr="000D3DCF">
              <w:rPr>
                <w:noProof/>
              </w:rPr>
              <w:t>-</w:t>
            </w:r>
            <w:r w:rsidRPr="000D3DCF">
              <w:rPr>
                <w:noProof/>
              </w:rPr>
              <w:tab/>
              <w:t>else, if this Serving Cell is the SpCell and if an uplink grant for this TTI has been received for the SpCell on the PDCCH of the SpCell for the MAC entity’s Semi-Persistent Scheduling C-RNTI:</w:t>
            </w:r>
          </w:p>
          <w:p w14:paraId="5878A980" w14:textId="77777777" w:rsidR="003F2A6E" w:rsidRPr="000D3DCF" w:rsidRDefault="003F2A6E" w:rsidP="0027377D">
            <w:pPr>
              <w:spacing w:after="180"/>
              <w:ind w:left="851" w:hanging="284"/>
              <w:jc w:val="left"/>
              <w:rPr>
                <w:noProof/>
              </w:rPr>
            </w:pPr>
            <w:r w:rsidRPr="000D3DCF">
              <w:rPr>
                <w:noProof/>
              </w:rPr>
              <w:t>-</w:t>
            </w:r>
            <w:r w:rsidRPr="000D3DCF">
              <w:rPr>
                <w:noProof/>
              </w:rPr>
              <w:tab/>
              <w:t>if the NDI in the received HARQ information is 1:</w:t>
            </w:r>
          </w:p>
          <w:p w14:paraId="280B7762" w14:textId="77777777" w:rsidR="003F2A6E" w:rsidRPr="000D3DCF" w:rsidRDefault="003F2A6E" w:rsidP="0027377D">
            <w:pPr>
              <w:spacing w:after="180"/>
              <w:ind w:left="1135" w:hanging="284"/>
              <w:jc w:val="left"/>
              <w:rPr>
                <w:noProof/>
              </w:rPr>
            </w:pPr>
            <w:r w:rsidRPr="000D3DCF">
              <w:rPr>
                <w:noProof/>
              </w:rPr>
              <w:t>-</w:t>
            </w:r>
            <w:r w:rsidRPr="000D3DCF">
              <w:rPr>
                <w:noProof/>
              </w:rPr>
              <w:tab/>
              <w:t>consider the NDI for the corresponding HARQ process not to have been toggled;</w:t>
            </w:r>
          </w:p>
          <w:p w14:paraId="5AEFA2F2" w14:textId="77777777" w:rsidR="003F2A6E" w:rsidRPr="000D3DCF" w:rsidRDefault="003F2A6E" w:rsidP="0027377D">
            <w:pPr>
              <w:spacing w:after="180"/>
              <w:ind w:left="1135" w:hanging="284"/>
              <w:jc w:val="left"/>
              <w:rPr>
                <w:noProof/>
              </w:rPr>
            </w:pPr>
            <w:r w:rsidRPr="000D3DCF">
              <w:rPr>
                <w:noProof/>
              </w:rPr>
              <w:t>-</w:t>
            </w:r>
            <w:r w:rsidRPr="000D3DCF">
              <w:rPr>
                <w:noProof/>
              </w:rPr>
              <w:tab/>
              <w:t>deliver the uplink grant and the associated HARQ information to the HARQ entity for this TTI.</w:t>
            </w:r>
          </w:p>
          <w:p w14:paraId="364B0E88" w14:textId="77777777" w:rsidR="003F2A6E" w:rsidRPr="000D3DCF" w:rsidRDefault="003F2A6E" w:rsidP="0027377D">
            <w:pPr>
              <w:spacing w:after="180"/>
              <w:ind w:left="851" w:hanging="284"/>
              <w:jc w:val="left"/>
              <w:rPr>
                <w:noProof/>
              </w:rPr>
            </w:pPr>
            <w:r w:rsidRPr="000D3DCF">
              <w:rPr>
                <w:noProof/>
              </w:rPr>
              <w:t>-</w:t>
            </w:r>
            <w:r w:rsidRPr="000D3DCF">
              <w:rPr>
                <w:noProof/>
              </w:rPr>
              <w:tab/>
              <w:t>else if the NDI in the received HARQ information is 0:</w:t>
            </w:r>
          </w:p>
          <w:p w14:paraId="78795178" w14:textId="77777777" w:rsidR="003F2A6E" w:rsidRPr="000D3DCF" w:rsidRDefault="003F2A6E" w:rsidP="0027377D">
            <w:pPr>
              <w:spacing w:after="180"/>
              <w:ind w:left="1135" w:hanging="284"/>
              <w:jc w:val="left"/>
              <w:rPr>
                <w:noProof/>
              </w:rPr>
            </w:pPr>
            <w:r w:rsidRPr="000D3DCF">
              <w:rPr>
                <w:noProof/>
              </w:rPr>
              <w:t>-</w:t>
            </w:r>
            <w:r w:rsidRPr="000D3DCF">
              <w:rPr>
                <w:noProof/>
              </w:rPr>
              <w:tab/>
              <w:t>if PDCCH contents indicate SPS release:</w:t>
            </w:r>
          </w:p>
          <w:p w14:paraId="61374F2B" w14:textId="77777777" w:rsidR="003F2A6E" w:rsidRPr="000D3DCF" w:rsidRDefault="003F2A6E" w:rsidP="0027377D">
            <w:pPr>
              <w:spacing w:after="180"/>
              <w:ind w:left="1418" w:hanging="284"/>
              <w:jc w:val="left"/>
            </w:pPr>
            <w:r w:rsidRPr="000D3DCF">
              <w:t>-</w:t>
            </w:r>
            <w:r w:rsidRPr="000D3DCF">
              <w:tab/>
              <w:t xml:space="preserve">if the MAC entity is configured with </w:t>
            </w:r>
            <w:r w:rsidRPr="000D3DCF">
              <w:rPr>
                <w:i/>
                <w:noProof/>
              </w:rPr>
              <w:t>skipUplinkTxSPS</w:t>
            </w:r>
            <w:r w:rsidRPr="000D3DCF">
              <w:t>:</w:t>
            </w:r>
          </w:p>
          <w:p w14:paraId="21E51816" w14:textId="77777777" w:rsidR="003F2A6E" w:rsidRPr="000D3DCF" w:rsidRDefault="003F2A6E" w:rsidP="0027377D">
            <w:pPr>
              <w:spacing w:after="180"/>
              <w:ind w:left="1702" w:hanging="284"/>
              <w:jc w:val="left"/>
              <w:rPr>
                <w:noProof/>
                <w:lang w:eastAsia="ko-KR"/>
              </w:rPr>
            </w:pPr>
            <w:r w:rsidRPr="000D3DCF">
              <w:rPr>
                <w:noProof/>
                <w:lang w:eastAsia="ko-KR"/>
              </w:rPr>
              <w:t>-</w:t>
            </w:r>
            <w:r w:rsidRPr="000D3DCF">
              <w:rPr>
                <w:noProof/>
                <w:lang w:eastAsia="ko-KR"/>
              </w:rPr>
              <w:tab/>
              <w:t>trigger an SPS confirmation MAC Control Element;</w:t>
            </w:r>
          </w:p>
          <w:p w14:paraId="6CD9DA4F" w14:textId="77777777" w:rsidR="003F2A6E" w:rsidRPr="000D3DCF" w:rsidRDefault="003F2A6E" w:rsidP="0027377D">
            <w:pPr>
              <w:spacing w:after="180"/>
              <w:ind w:left="1702" w:hanging="284"/>
              <w:jc w:val="left"/>
              <w:rPr>
                <w:noProof/>
                <w:color w:val="FFFFFF" w:themeColor="background1"/>
                <w:highlight w:val="darkGreen"/>
                <w:lang w:eastAsia="ko-KR"/>
              </w:rPr>
            </w:pPr>
            <w:r w:rsidRPr="000D3DCF">
              <w:rPr>
                <w:noProof/>
                <w:color w:val="FFFFFF" w:themeColor="background1"/>
                <w:highlight w:val="darkGreen"/>
                <w:lang w:eastAsia="ko-KR"/>
              </w:rPr>
              <w:t>-</w:t>
            </w:r>
            <w:r w:rsidRPr="000D3DCF">
              <w:rPr>
                <w:noProof/>
                <w:color w:val="FFFFFF" w:themeColor="background1"/>
                <w:highlight w:val="darkGreen"/>
                <w:lang w:eastAsia="ko-KR"/>
              </w:rPr>
              <w:tab/>
              <w:t>if an uplink grant for this TTI has been configured:</w:t>
            </w:r>
          </w:p>
          <w:p w14:paraId="7C98EC20" w14:textId="77777777" w:rsidR="003F2A6E" w:rsidRPr="000D3DCF" w:rsidRDefault="003F2A6E" w:rsidP="0027377D">
            <w:pPr>
              <w:spacing w:after="180"/>
              <w:ind w:left="1987" w:hanging="288"/>
              <w:jc w:val="left"/>
              <w:rPr>
                <w:rFonts w:eastAsia="SimSun"/>
                <w:noProof/>
                <w:color w:val="FFFFFF" w:themeColor="background1"/>
                <w:highlight w:val="darkGreen"/>
                <w:lang w:eastAsia="ko-KR"/>
              </w:rPr>
            </w:pPr>
            <w:r w:rsidRPr="000D3DCF">
              <w:rPr>
                <w:rFonts w:eastAsia="SimSun"/>
                <w:noProof/>
                <w:color w:val="FFFFFF" w:themeColor="background1"/>
                <w:highlight w:val="darkGreen"/>
                <w:lang w:eastAsia="ko-KR"/>
              </w:rPr>
              <w:t>-</w:t>
            </w:r>
            <w:r w:rsidRPr="000D3DCF">
              <w:rPr>
                <w:rFonts w:eastAsia="SimSun"/>
                <w:noProof/>
                <w:color w:val="FFFFFF" w:themeColor="background1"/>
                <w:highlight w:val="darkGreen"/>
                <w:lang w:eastAsia="ko-KR"/>
              </w:rPr>
              <w:tab/>
              <w:t>consider the NDI bit for the corresponding HARQ process to have been toggled;</w:t>
            </w:r>
          </w:p>
          <w:p w14:paraId="11A78954" w14:textId="77777777" w:rsidR="003F2A6E" w:rsidRPr="000D3DCF" w:rsidRDefault="003F2A6E" w:rsidP="0027377D">
            <w:pPr>
              <w:spacing w:after="180"/>
              <w:ind w:left="1987" w:hanging="288"/>
              <w:jc w:val="left"/>
              <w:rPr>
                <w:rFonts w:eastAsia="SimSun"/>
                <w:noProof/>
                <w:color w:val="FFFFFF" w:themeColor="background1"/>
                <w:lang w:eastAsia="ko-KR"/>
              </w:rPr>
            </w:pPr>
            <w:r w:rsidRPr="000D3DCF">
              <w:rPr>
                <w:rFonts w:eastAsia="SimSun"/>
                <w:noProof/>
                <w:color w:val="FFFFFF" w:themeColor="background1"/>
                <w:highlight w:val="darkGreen"/>
                <w:lang w:eastAsia="ko-KR"/>
              </w:rPr>
              <w:t>-</w:t>
            </w:r>
            <w:r w:rsidRPr="000D3DCF">
              <w:rPr>
                <w:rFonts w:eastAsia="SimSun"/>
                <w:noProof/>
                <w:color w:val="FFFFFF" w:themeColor="background1"/>
                <w:highlight w:val="darkGreen"/>
                <w:lang w:eastAsia="ko-KR"/>
              </w:rPr>
              <w:tab/>
              <w:t>deliver the configured uplink grant and the associated HARQ information to the HARQ entity for this TTI;</w:t>
            </w:r>
          </w:p>
          <w:p w14:paraId="634C1F2D" w14:textId="77777777" w:rsidR="003F2A6E" w:rsidRPr="000D3DCF" w:rsidRDefault="003F2A6E" w:rsidP="0027377D">
            <w:pPr>
              <w:overflowPunct w:val="0"/>
              <w:autoSpaceDE w:val="0"/>
              <w:autoSpaceDN w:val="0"/>
              <w:adjustRightInd w:val="0"/>
              <w:spacing w:after="180"/>
              <w:ind w:left="850" w:firstLine="284"/>
              <w:jc w:val="left"/>
              <w:textAlignment w:val="baseline"/>
              <w:rPr>
                <w:noProof/>
              </w:rPr>
            </w:pPr>
            <w:r w:rsidRPr="000D3DCF">
              <w:rPr>
                <w:noProof/>
                <w:lang w:eastAsia="ko-KR"/>
              </w:rPr>
              <w:t>-</w:t>
            </w:r>
            <w:r w:rsidRPr="000D3DCF">
              <w:rPr>
                <w:noProof/>
                <w:lang w:eastAsia="ko-KR"/>
              </w:rPr>
              <w:tab/>
              <w:t>else:</w:t>
            </w:r>
          </w:p>
          <w:p w14:paraId="7A54DC02" w14:textId="77777777" w:rsidR="003F2A6E" w:rsidRPr="000D3DCF" w:rsidRDefault="003F2A6E" w:rsidP="0027377D">
            <w:pPr>
              <w:spacing w:after="180"/>
              <w:ind w:left="1702" w:hanging="284"/>
              <w:jc w:val="left"/>
              <w:rPr>
                <w:bCs/>
                <w:lang w:eastAsia="ko-KR"/>
              </w:rPr>
            </w:pPr>
            <w:r w:rsidRPr="000D3DCF">
              <w:rPr>
                <w:noProof/>
              </w:rPr>
              <w:t>-</w:t>
            </w:r>
            <w:r w:rsidRPr="000D3DCF">
              <w:rPr>
                <w:noProof/>
              </w:rPr>
              <w:tab/>
              <w:t>clear the configured uplink grant (if any).</w:t>
            </w:r>
          </w:p>
        </w:tc>
      </w:tr>
    </w:tbl>
    <w:p w14:paraId="6CFD36C9" w14:textId="77777777" w:rsidR="003F2A6E" w:rsidRDefault="003F2A6E" w:rsidP="003F2A6E">
      <w:pPr>
        <w:spacing w:after="180" w:line="240" w:lineRule="auto"/>
        <w:rPr>
          <w:bCs/>
          <w:lang w:val="en-US" w:eastAsia="ko-KR"/>
        </w:rPr>
      </w:pPr>
    </w:p>
    <w:p w14:paraId="2785973F" w14:textId="3CCDD5A0" w:rsidR="003F2A6E" w:rsidRDefault="003F2A6E" w:rsidP="003F2A6E">
      <w:pPr>
        <w:spacing w:after="180" w:line="240" w:lineRule="auto"/>
        <w:rPr>
          <w:bCs/>
          <w:lang w:val="en-US" w:eastAsia="ko-KR"/>
        </w:rPr>
      </w:pPr>
      <w:r>
        <w:rPr>
          <w:bCs/>
          <w:lang w:val="en-US" w:eastAsia="ko-KR"/>
        </w:rPr>
        <w:t xml:space="preserve">We think </w:t>
      </w:r>
      <w:r>
        <w:rPr>
          <w:rFonts w:hint="eastAsia"/>
          <w:bCs/>
          <w:lang w:val="en-US" w:eastAsia="ko-KR"/>
        </w:rPr>
        <w:t xml:space="preserve">this should be removed because there is a case that SPS grant </w:t>
      </w:r>
      <w:r>
        <w:rPr>
          <w:bCs/>
          <w:i/>
          <w:lang w:val="en-US" w:eastAsia="ko-KR"/>
        </w:rPr>
        <w:t xml:space="preserve">for this TTI </w:t>
      </w:r>
      <w:r>
        <w:rPr>
          <w:bCs/>
          <w:lang w:val="en-US" w:eastAsia="ko-KR"/>
        </w:rPr>
        <w:t>doesn’t exist.</w:t>
      </w:r>
      <w:r w:rsidR="000840CE">
        <w:rPr>
          <w:bCs/>
          <w:lang w:val="en-US" w:eastAsia="ko-KR"/>
        </w:rPr>
        <w:t xml:space="preserve"> </w:t>
      </w:r>
    </w:p>
    <w:p w14:paraId="4B0800DC" w14:textId="77777777" w:rsidR="003F2A6E" w:rsidRDefault="003F2A6E" w:rsidP="003F2A6E">
      <w:pPr>
        <w:spacing w:after="180" w:line="240" w:lineRule="auto"/>
        <w:rPr>
          <w:b/>
          <w:bCs/>
          <w:lang w:val="en-US" w:eastAsia="ko-KR"/>
        </w:rPr>
      </w:pPr>
      <w:r>
        <w:rPr>
          <w:b/>
          <w:bCs/>
          <w:lang w:val="en-US" w:eastAsia="ko-KR"/>
        </w:rPr>
        <w:t>Proposal 2. In running CR of TS36.321, the following sentences are removed in Section 5.4.1.</w:t>
      </w:r>
    </w:p>
    <w:p w14:paraId="0D15E1E0" w14:textId="77777777" w:rsidR="003F2A6E" w:rsidRPr="000D3DCF" w:rsidRDefault="003F2A6E" w:rsidP="003F2A6E">
      <w:pPr>
        <w:spacing w:after="180" w:line="240" w:lineRule="auto"/>
        <w:ind w:left="1702" w:hanging="284"/>
        <w:jc w:val="left"/>
        <w:rPr>
          <w:noProof/>
          <w:lang w:eastAsia="ko-KR"/>
        </w:rPr>
      </w:pPr>
      <w:r w:rsidRPr="000D3DCF">
        <w:rPr>
          <w:noProof/>
          <w:lang w:eastAsia="ko-KR"/>
        </w:rPr>
        <w:t>-</w:t>
      </w:r>
      <w:r w:rsidRPr="000D3DCF">
        <w:rPr>
          <w:noProof/>
          <w:lang w:eastAsia="ko-KR"/>
        </w:rPr>
        <w:tab/>
        <w:t>if an uplink grant for this TTI has been configured:</w:t>
      </w:r>
    </w:p>
    <w:p w14:paraId="1B86FBB6" w14:textId="77777777" w:rsidR="003F2A6E" w:rsidRPr="000D3DCF" w:rsidRDefault="003F2A6E" w:rsidP="003F2A6E">
      <w:pPr>
        <w:spacing w:after="180" w:line="240" w:lineRule="auto"/>
        <w:ind w:left="1987" w:hanging="288"/>
        <w:jc w:val="left"/>
        <w:rPr>
          <w:rFonts w:eastAsia="SimSun"/>
          <w:noProof/>
          <w:lang w:eastAsia="ko-KR"/>
        </w:rPr>
      </w:pPr>
      <w:r w:rsidRPr="000D3DCF">
        <w:rPr>
          <w:rFonts w:eastAsia="SimSun"/>
          <w:noProof/>
          <w:lang w:eastAsia="ko-KR"/>
        </w:rPr>
        <w:t>-</w:t>
      </w:r>
      <w:r w:rsidRPr="000D3DCF">
        <w:rPr>
          <w:rFonts w:eastAsia="SimSun"/>
          <w:noProof/>
          <w:lang w:eastAsia="ko-KR"/>
        </w:rPr>
        <w:tab/>
        <w:t>consider the NDI bit for the corresponding HARQ process to have been toggled;</w:t>
      </w:r>
    </w:p>
    <w:p w14:paraId="68DBC836" w14:textId="24732479" w:rsidR="003F2A6E" w:rsidRDefault="003F2A6E" w:rsidP="003F2A6E">
      <w:pPr>
        <w:spacing w:after="180" w:line="240" w:lineRule="auto"/>
        <w:ind w:left="1987" w:hanging="288"/>
        <w:jc w:val="left"/>
        <w:rPr>
          <w:rFonts w:eastAsia="SimSun"/>
          <w:noProof/>
          <w:lang w:eastAsia="ko-KR"/>
        </w:rPr>
      </w:pPr>
      <w:r w:rsidRPr="000D3DCF">
        <w:rPr>
          <w:rFonts w:eastAsia="SimSun"/>
          <w:noProof/>
          <w:lang w:eastAsia="ko-KR"/>
        </w:rPr>
        <w:t>-</w:t>
      </w:r>
      <w:r w:rsidRPr="000D3DCF">
        <w:rPr>
          <w:rFonts w:eastAsia="SimSun"/>
          <w:noProof/>
          <w:lang w:eastAsia="ko-KR"/>
        </w:rPr>
        <w:tab/>
        <w:t>deliver the configured uplink grant and the associated HARQ information to the HARQ entity for this TTI;</w:t>
      </w:r>
    </w:p>
    <w:p w14:paraId="097EE43C" w14:textId="77777777" w:rsidR="003F2A6E" w:rsidRDefault="003F2A6E" w:rsidP="003F2A6E">
      <w:pPr>
        <w:spacing w:after="180" w:line="240" w:lineRule="auto"/>
        <w:rPr>
          <w:bCs/>
          <w:lang w:val="en-US" w:eastAsia="ko-KR"/>
        </w:rPr>
      </w:pPr>
    </w:p>
    <w:p w14:paraId="54E17F94" w14:textId="08F205E2" w:rsidR="005A6363" w:rsidRDefault="003F2A6E" w:rsidP="005E4A26">
      <w:pPr>
        <w:spacing w:after="180" w:line="240" w:lineRule="auto"/>
        <w:rPr>
          <w:bCs/>
          <w:lang w:val="en-US" w:eastAsia="ko-KR"/>
        </w:rPr>
      </w:pPr>
      <w:r w:rsidRPr="003F2A6E">
        <w:rPr>
          <w:b/>
          <w:bCs/>
          <w:lang w:val="en-US" w:eastAsia="ko-KR"/>
        </w:rPr>
        <w:lastRenderedPageBreak/>
        <w:t xml:space="preserve">ISSUE </w:t>
      </w:r>
      <w:r>
        <w:rPr>
          <w:b/>
          <w:bCs/>
          <w:lang w:val="en-US" w:eastAsia="ko-KR"/>
        </w:rPr>
        <w:t>3</w:t>
      </w:r>
      <w:r w:rsidRPr="003F2A6E">
        <w:rPr>
          <w:b/>
          <w:bCs/>
          <w:lang w:val="en-US" w:eastAsia="ko-KR"/>
        </w:rPr>
        <w:t xml:space="preserve">: </w:t>
      </w:r>
      <w:r w:rsidRPr="003F2A6E">
        <w:rPr>
          <w:bCs/>
          <w:lang w:val="en-US" w:eastAsia="ko-KR"/>
        </w:rPr>
        <w:t>I</w:t>
      </w:r>
      <w:r w:rsidR="00613303">
        <w:rPr>
          <w:bCs/>
          <w:lang w:val="en-US" w:eastAsia="ko-KR"/>
        </w:rPr>
        <w:t xml:space="preserve">f </w:t>
      </w:r>
      <w:r w:rsidR="00B77AB9">
        <w:rPr>
          <w:rFonts w:hint="eastAsia"/>
          <w:bCs/>
          <w:lang w:val="en-US" w:eastAsia="ko-KR"/>
        </w:rPr>
        <w:t>SPS Confirmation MAC CE</w:t>
      </w:r>
      <w:r w:rsidR="00E46AB7">
        <w:rPr>
          <w:bCs/>
          <w:lang w:val="en-US" w:eastAsia="ko-KR"/>
        </w:rPr>
        <w:t xml:space="preserve"> </w:t>
      </w:r>
      <w:r w:rsidR="00613303">
        <w:rPr>
          <w:bCs/>
          <w:lang w:val="en-US" w:eastAsia="ko-KR"/>
        </w:rPr>
        <w:t xml:space="preserve">needs to be sent, the HARQ </w:t>
      </w:r>
      <w:r w:rsidR="00F07ECD">
        <w:rPr>
          <w:bCs/>
          <w:lang w:val="en-US" w:eastAsia="ko-KR"/>
        </w:rPr>
        <w:t xml:space="preserve">process </w:t>
      </w:r>
      <w:r w:rsidR="00613303">
        <w:rPr>
          <w:bCs/>
          <w:lang w:val="en-US" w:eastAsia="ko-KR"/>
        </w:rPr>
        <w:t xml:space="preserve">should send it as a new transmission. </w:t>
      </w:r>
      <w:r w:rsidR="005A6363">
        <w:rPr>
          <w:bCs/>
          <w:lang w:val="en-US" w:eastAsia="ko-KR"/>
        </w:rPr>
        <w:t xml:space="preserve">However, in the current running CR, on SPS grant, if a non-adaptive retransmission condition is met, the HARQ process continues the non-adaptive retransmission </w:t>
      </w:r>
      <w:r w:rsidR="00F07ECD">
        <w:rPr>
          <w:bCs/>
          <w:lang w:val="en-US" w:eastAsia="ko-KR"/>
        </w:rPr>
        <w:t>and ignores a new transmission</w:t>
      </w:r>
      <w:r w:rsidR="005A6363">
        <w:rPr>
          <w:bCs/>
          <w:lang w:val="en-US" w:eastAsia="ko-KR"/>
        </w:rPr>
        <w:t>. That is aligned with the agreement we have made in RAN2 #95:</w:t>
      </w:r>
    </w:p>
    <w:p w14:paraId="3CDABAD9" w14:textId="46C7DC7E" w:rsidR="005A6363" w:rsidRPr="005A6363" w:rsidRDefault="005A6363" w:rsidP="005A6363">
      <w:pPr>
        <w:pStyle w:val="a6"/>
        <w:numPr>
          <w:ilvl w:val="0"/>
          <w:numId w:val="2"/>
        </w:numPr>
        <w:spacing w:after="180" w:line="240" w:lineRule="auto"/>
        <w:ind w:leftChars="0"/>
        <w:rPr>
          <w:bCs/>
          <w:i/>
          <w:lang w:val="en-US" w:eastAsia="ko-KR"/>
        </w:rPr>
      </w:pPr>
      <w:r w:rsidRPr="005A6363">
        <w:rPr>
          <w:bCs/>
          <w:i/>
          <w:lang w:val="en-US" w:eastAsia="ko-KR"/>
        </w:rPr>
        <w:t>Allow and prioritize non-adaptive retransmissions on SPS resources</w:t>
      </w:r>
    </w:p>
    <w:p w14:paraId="2B7CF619" w14:textId="5CC54073" w:rsidR="005A6363" w:rsidRDefault="005A6363" w:rsidP="00F07ECD">
      <w:pPr>
        <w:spacing w:after="180" w:line="240" w:lineRule="auto"/>
        <w:rPr>
          <w:bCs/>
          <w:lang w:val="en-US" w:eastAsia="ko-KR"/>
        </w:rPr>
      </w:pPr>
      <w:r>
        <w:rPr>
          <w:rFonts w:hint="eastAsia"/>
          <w:bCs/>
          <w:lang w:val="en-US" w:eastAsia="ko-KR"/>
        </w:rPr>
        <w:t>As a result, SPS Confirmation MAC CE</w:t>
      </w:r>
      <w:r>
        <w:rPr>
          <w:bCs/>
          <w:lang w:val="en-US" w:eastAsia="ko-KR"/>
        </w:rPr>
        <w:t>, which is a new transmission,</w:t>
      </w:r>
      <w:r>
        <w:rPr>
          <w:rFonts w:hint="eastAsia"/>
          <w:bCs/>
          <w:lang w:val="en-US" w:eastAsia="ko-KR"/>
        </w:rPr>
        <w:t xml:space="preserve"> may not be transmitted on SPS grant if SPS grant is being used for a non-adaptive retransmission.</w:t>
      </w:r>
      <w:r>
        <w:rPr>
          <w:bCs/>
          <w:lang w:val="en-US" w:eastAsia="ko-KR"/>
        </w:rPr>
        <w:t xml:space="preserve"> </w:t>
      </w:r>
      <w:r w:rsidR="00F07ECD">
        <w:rPr>
          <w:bCs/>
          <w:lang w:val="en-US" w:eastAsia="ko-KR"/>
        </w:rPr>
        <w:t>Considering that SPS Confirmation MAC CE always need</w:t>
      </w:r>
      <w:r w:rsidR="006F5AB7">
        <w:rPr>
          <w:bCs/>
          <w:lang w:val="en-US" w:eastAsia="ko-KR"/>
        </w:rPr>
        <w:t>s</w:t>
      </w:r>
      <w:r w:rsidR="00F07ECD">
        <w:rPr>
          <w:bCs/>
          <w:lang w:val="en-US" w:eastAsia="ko-KR"/>
        </w:rPr>
        <w:t xml:space="preserve"> to </w:t>
      </w:r>
      <w:r w:rsidR="006F5AB7">
        <w:rPr>
          <w:bCs/>
          <w:lang w:val="en-US" w:eastAsia="ko-KR"/>
        </w:rPr>
        <w:t xml:space="preserve">be </w:t>
      </w:r>
      <w:r w:rsidR="00F07ECD">
        <w:rPr>
          <w:bCs/>
          <w:lang w:val="en-US" w:eastAsia="ko-KR"/>
        </w:rPr>
        <w:t xml:space="preserve">sent as a feedback, </w:t>
      </w:r>
      <w:r>
        <w:rPr>
          <w:bCs/>
          <w:lang w:val="en-US" w:eastAsia="ko-KR"/>
        </w:rPr>
        <w:t xml:space="preserve">we </w:t>
      </w:r>
      <w:r w:rsidR="00F07ECD">
        <w:rPr>
          <w:bCs/>
          <w:lang w:val="en-US" w:eastAsia="ko-KR"/>
        </w:rPr>
        <w:t xml:space="preserve">would </w:t>
      </w:r>
      <w:r>
        <w:rPr>
          <w:bCs/>
          <w:lang w:val="en-US" w:eastAsia="ko-KR"/>
        </w:rPr>
        <w:t>need to exceptionally prioritize a new transmission including the SPS Confirmation MAC CE over a non-adaptive retransmission on SPS grant.</w:t>
      </w:r>
      <w:r w:rsidR="00F07ECD">
        <w:rPr>
          <w:bCs/>
          <w:lang w:val="en-US" w:eastAsia="ko-KR"/>
        </w:rPr>
        <w:t xml:space="preserve"> This can be simply done by flushing the HARQ buffer of the HARQ process associated with the SPS grant when PDCCH for SPS release is received.</w:t>
      </w:r>
    </w:p>
    <w:p w14:paraId="4B4BD7A3" w14:textId="7707D309" w:rsidR="00F07ECD" w:rsidRDefault="00F07ECD" w:rsidP="00F07ECD">
      <w:pPr>
        <w:spacing w:after="180" w:line="240" w:lineRule="auto"/>
        <w:rPr>
          <w:bCs/>
          <w:lang w:val="en-US" w:eastAsia="ko-KR"/>
        </w:rPr>
      </w:pPr>
      <w:r>
        <w:rPr>
          <w:bCs/>
          <w:lang w:val="en-US" w:eastAsia="ko-KR"/>
        </w:rPr>
        <w:t>Note that the same issue can be seen upon SPS reactivation. If non-adaptive retransmission condition is met on SPS grant, SPS Confirmation MAC CE in response to the SPS reactivation cannot be sent.</w:t>
      </w:r>
    </w:p>
    <w:p w14:paraId="74D6FF2A" w14:textId="19BA5B27" w:rsidR="00F07ECD" w:rsidRDefault="006F5AB7" w:rsidP="00F07ECD">
      <w:pPr>
        <w:spacing w:after="180" w:line="240" w:lineRule="auto"/>
        <w:rPr>
          <w:bCs/>
          <w:lang w:val="en-US" w:eastAsia="ko-KR"/>
        </w:rPr>
      </w:pPr>
      <w:r>
        <w:rPr>
          <w:bCs/>
          <w:lang w:val="en-US" w:eastAsia="ko-KR"/>
        </w:rPr>
        <w:t>In summary</w:t>
      </w:r>
      <w:r w:rsidR="00F07ECD">
        <w:rPr>
          <w:bCs/>
          <w:lang w:val="en-US" w:eastAsia="ko-KR"/>
        </w:rPr>
        <w:t>, i</w:t>
      </w:r>
      <w:r w:rsidR="00F07ECD" w:rsidRPr="00F07ECD">
        <w:rPr>
          <w:bCs/>
          <w:lang w:val="en-US" w:eastAsia="ko-KR"/>
        </w:rPr>
        <w:t>n order to ensure that the SPS Confirmation MAC CE is transmitted on SPS grant</w:t>
      </w:r>
      <w:r w:rsidR="00F07ECD">
        <w:rPr>
          <w:bCs/>
          <w:lang w:val="en-US" w:eastAsia="ko-KR"/>
        </w:rPr>
        <w:t xml:space="preserve"> even though </w:t>
      </w:r>
      <w:r>
        <w:rPr>
          <w:bCs/>
          <w:lang w:val="en-US" w:eastAsia="ko-KR"/>
        </w:rPr>
        <w:t xml:space="preserve">a </w:t>
      </w:r>
      <w:r w:rsidR="00F07ECD">
        <w:rPr>
          <w:bCs/>
          <w:lang w:val="en-US" w:eastAsia="ko-KR"/>
        </w:rPr>
        <w:t xml:space="preserve">non-adaptive retransmission is to be performed on the SPS grant, </w:t>
      </w:r>
      <w:r>
        <w:rPr>
          <w:bCs/>
          <w:lang w:val="en-US" w:eastAsia="ko-KR"/>
        </w:rPr>
        <w:t xml:space="preserve">it is proposed that </w:t>
      </w:r>
      <w:r w:rsidR="00F07ECD">
        <w:rPr>
          <w:bCs/>
          <w:lang w:val="en-US" w:eastAsia="ko-KR"/>
        </w:rPr>
        <w:t xml:space="preserve">when the PDCCH for SPS </w:t>
      </w:r>
      <w:r w:rsidR="00047CEC">
        <w:rPr>
          <w:bCs/>
          <w:lang w:val="en-US" w:eastAsia="ko-KR"/>
        </w:rPr>
        <w:t>activation/</w:t>
      </w:r>
      <w:r w:rsidR="00F07ECD">
        <w:rPr>
          <w:bCs/>
          <w:lang w:val="en-US" w:eastAsia="ko-KR"/>
        </w:rPr>
        <w:t>release is received, the HARQ entity should flush the HARQ buffer of the HARQ process associated with the SPS grant.</w:t>
      </w:r>
    </w:p>
    <w:p w14:paraId="3F894214" w14:textId="6B21F086" w:rsidR="000840CE" w:rsidRDefault="000840CE" w:rsidP="00F07ECD">
      <w:pPr>
        <w:spacing w:after="180" w:line="240" w:lineRule="auto"/>
        <w:rPr>
          <w:bCs/>
          <w:lang w:val="en-US" w:eastAsia="ko-KR"/>
        </w:rPr>
      </w:pPr>
      <w:r>
        <w:rPr>
          <w:bCs/>
          <w:lang w:val="en-US" w:eastAsia="ko-KR"/>
        </w:rPr>
        <w:t>The Text Proposal is provided in Annex</w:t>
      </w:r>
      <w:r w:rsidR="00155963">
        <w:rPr>
          <w:bCs/>
          <w:lang w:val="en-US" w:eastAsia="ko-KR"/>
        </w:rPr>
        <w:t xml:space="preserve"> based on TS36.321 v13.2.0, </w:t>
      </w:r>
      <w:proofErr w:type="spellStart"/>
      <w:r w:rsidR="00155963">
        <w:rPr>
          <w:bCs/>
          <w:lang w:val="en-US" w:eastAsia="ko-KR"/>
        </w:rPr>
        <w:t>i.e</w:t>
      </w:r>
      <w:proofErr w:type="spellEnd"/>
      <w:r w:rsidR="00155963">
        <w:rPr>
          <w:bCs/>
          <w:lang w:val="en-US" w:eastAsia="ko-KR"/>
        </w:rPr>
        <w:t>, not running CR.</w:t>
      </w:r>
    </w:p>
    <w:p w14:paraId="0237E5F4" w14:textId="7C451BF8" w:rsidR="00F07ECD" w:rsidRPr="00F07ECD" w:rsidRDefault="00F07ECD" w:rsidP="00F07ECD">
      <w:pPr>
        <w:spacing w:after="180" w:line="240" w:lineRule="auto"/>
        <w:rPr>
          <w:b/>
          <w:bCs/>
          <w:lang w:val="en-US" w:eastAsia="ko-KR"/>
        </w:rPr>
      </w:pPr>
      <w:r>
        <w:rPr>
          <w:b/>
          <w:bCs/>
          <w:lang w:val="en-US" w:eastAsia="ko-KR"/>
        </w:rPr>
        <w:t xml:space="preserve">Proposal </w:t>
      </w:r>
      <w:r w:rsidR="003F2A6E">
        <w:rPr>
          <w:b/>
          <w:bCs/>
          <w:lang w:val="en-US" w:eastAsia="ko-KR"/>
        </w:rPr>
        <w:t>3</w:t>
      </w:r>
      <w:r>
        <w:rPr>
          <w:b/>
          <w:bCs/>
          <w:lang w:val="en-US" w:eastAsia="ko-KR"/>
        </w:rPr>
        <w:t xml:space="preserve">. </w:t>
      </w:r>
      <w:r w:rsidR="006F5AB7">
        <w:rPr>
          <w:b/>
          <w:bCs/>
          <w:lang w:val="en-US" w:eastAsia="ko-KR"/>
        </w:rPr>
        <w:t>W</w:t>
      </w:r>
      <w:r w:rsidRPr="00F07ECD">
        <w:rPr>
          <w:b/>
          <w:bCs/>
          <w:lang w:val="en-US" w:eastAsia="ko-KR"/>
        </w:rPr>
        <w:t xml:space="preserve">hen the PDCCH for SPS </w:t>
      </w:r>
      <w:r w:rsidR="00AD23D5">
        <w:rPr>
          <w:b/>
          <w:bCs/>
          <w:lang w:val="en-US" w:eastAsia="ko-KR"/>
        </w:rPr>
        <w:t>activation/</w:t>
      </w:r>
      <w:r w:rsidRPr="00F07ECD">
        <w:rPr>
          <w:b/>
          <w:bCs/>
          <w:lang w:val="en-US" w:eastAsia="ko-KR"/>
        </w:rPr>
        <w:t>release is received, the HARQ entity should flush the HARQ buffer of the HARQ process associated with the SPS grant</w:t>
      </w:r>
      <w:r w:rsidR="00F432F3">
        <w:rPr>
          <w:b/>
          <w:bCs/>
          <w:lang w:val="en-US" w:eastAsia="ko-KR"/>
        </w:rPr>
        <w:t xml:space="preserve"> where SPS Confirmation MAC CE is to be transmitted</w:t>
      </w:r>
      <w:r>
        <w:rPr>
          <w:b/>
          <w:bCs/>
          <w:lang w:val="en-US" w:eastAsia="ko-KR"/>
        </w:rPr>
        <w:t xml:space="preserve">. </w:t>
      </w:r>
    </w:p>
    <w:p w14:paraId="73F9D81F" w14:textId="77777777" w:rsidR="005A6363" w:rsidRDefault="005A6363" w:rsidP="005E4A26">
      <w:pPr>
        <w:spacing w:after="180" w:line="240" w:lineRule="auto"/>
        <w:rPr>
          <w:bCs/>
          <w:lang w:val="en-US" w:eastAsia="ko-KR"/>
        </w:rPr>
      </w:pPr>
    </w:p>
    <w:p w14:paraId="46780011" w14:textId="223CB0E3" w:rsidR="00B86371" w:rsidRDefault="003F2A6E" w:rsidP="005E4A26">
      <w:pPr>
        <w:spacing w:after="180" w:line="240" w:lineRule="auto"/>
        <w:rPr>
          <w:bCs/>
          <w:lang w:val="en-US" w:eastAsia="ko-KR"/>
        </w:rPr>
      </w:pPr>
      <w:r w:rsidRPr="003F2A6E">
        <w:rPr>
          <w:b/>
          <w:bCs/>
          <w:lang w:val="en-US" w:eastAsia="ko-KR"/>
        </w:rPr>
        <w:t xml:space="preserve">ISSUE </w:t>
      </w:r>
      <w:r>
        <w:rPr>
          <w:b/>
          <w:bCs/>
          <w:lang w:val="en-US" w:eastAsia="ko-KR"/>
        </w:rPr>
        <w:t>4</w:t>
      </w:r>
      <w:r w:rsidRPr="003F2A6E">
        <w:rPr>
          <w:b/>
          <w:bCs/>
          <w:lang w:val="en-US" w:eastAsia="ko-KR"/>
        </w:rPr>
        <w:t xml:space="preserve">: </w:t>
      </w:r>
      <w:r w:rsidR="0089551F">
        <w:rPr>
          <w:bCs/>
          <w:lang w:val="en-US" w:eastAsia="ko-KR"/>
        </w:rPr>
        <w:t xml:space="preserve">One more thing that needs to be </w:t>
      </w:r>
      <w:r w:rsidR="00DA1D18">
        <w:rPr>
          <w:bCs/>
          <w:lang w:val="en-US" w:eastAsia="ko-KR"/>
        </w:rPr>
        <w:t>considered</w:t>
      </w:r>
      <w:r w:rsidR="0089551F">
        <w:rPr>
          <w:bCs/>
          <w:lang w:val="en-US" w:eastAsia="ko-KR"/>
        </w:rPr>
        <w:t xml:space="preserve"> is whether the </w:t>
      </w:r>
      <w:r w:rsidR="00B77AB9">
        <w:rPr>
          <w:bCs/>
          <w:lang w:val="en-US" w:eastAsia="ko-KR"/>
        </w:rPr>
        <w:t>SPS Confirmation MAC CE</w:t>
      </w:r>
      <w:r w:rsidR="0089551F">
        <w:rPr>
          <w:bCs/>
          <w:lang w:val="en-US" w:eastAsia="ko-KR"/>
        </w:rPr>
        <w:t xml:space="preserve"> can be sent on </w:t>
      </w:r>
      <w:r w:rsidR="0038391E">
        <w:rPr>
          <w:bCs/>
          <w:lang w:val="en-US" w:eastAsia="ko-KR"/>
        </w:rPr>
        <w:t>UL grant</w:t>
      </w:r>
      <w:r w:rsidR="006F5AB7">
        <w:rPr>
          <w:bCs/>
          <w:lang w:val="en-US" w:eastAsia="ko-KR"/>
        </w:rPr>
        <w:t xml:space="preserve"> or not</w:t>
      </w:r>
      <w:r w:rsidR="00B86371">
        <w:rPr>
          <w:bCs/>
          <w:lang w:val="en-US" w:eastAsia="ko-KR"/>
        </w:rPr>
        <w:t>. There could be two cases:</w:t>
      </w:r>
    </w:p>
    <w:p w14:paraId="304C5726" w14:textId="6AC325E9" w:rsidR="00B86371" w:rsidRDefault="00B86371" w:rsidP="00B86371">
      <w:pPr>
        <w:pStyle w:val="a6"/>
        <w:numPr>
          <w:ilvl w:val="0"/>
          <w:numId w:val="2"/>
        </w:numPr>
        <w:spacing w:after="180" w:line="240" w:lineRule="auto"/>
        <w:ind w:leftChars="0"/>
        <w:rPr>
          <w:bCs/>
          <w:lang w:val="en-US" w:eastAsia="ko-KR"/>
        </w:rPr>
      </w:pPr>
      <w:r>
        <w:rPr>
          <w:rFonts w:hint="eastAsia"/>
          <w:bCs/>
          <w:lang w:val="en-US" w:eastAsia="ko-KR"/>
        </w:rPr>
        <w:t xml:space="preserve">Case 1: </w:t>
      </w:r>
      <w:r w:rsidR="00C166FB">
        <w:rPr>
          <w:bCs/>
          <w:lang w:val="en-US" w:eastAsia="ko-KR"/>
        </w:rPr>
        <w:t xml:space="preserve">UL grant for PUSCH transmission </w:t>
      </w:r>
      <w:r w:rsidR="00047CEC">
        <w:rPr>
          <w:bCs/>
          <w:lang w:val="en-US" w:eastAsia="ko-KR"/>
        </w:rPr>
        <w:t xml:space="preserve">(Red dot in Figure 2) </w:t>
      </w:r>
      <w:r w:rsidR="00C166FB">
        <w:rPr>
          <w:bCs/>
          <w:lang w:val="en-US" w:eastAsia="ko-KR"/>
        </w:rPr>
        <w:t>exists before the earliest SPS grant</w:t>
      </w:r>
      <w:r w:rsidR="00047CEC">
        <w:rPr>
          <w:bCs/>
          <w:lang w:val="en-US" w:eastAsia="ko-KR"/>
        </w:rPr>
        <w:t xml:space="preserve"> (Green dot in Figure 2)</w:t>
      </w:r>
      <w:r w:rsidR="00C166FB">
        <w:rPr>
          <w:bCs/>
          <w:lang w:val="en-US" w:eastAsia="ko-KR"/>
        </w:rPr>
        <w:t>.</w:t>
      </w:r>
    </w:p>
    <w:p w14:paraId="543CFCA5" w14:textId="0A8C5EA4" w:rsidR="00C166FB" w:rsidRDefault="00C166FB" w:rsidP="00C166FB">
      <w:pPr>
        <w:pStyle w:val="a6"/>
        <w:numPr>
          <w:ilvl w:val="1"/>
          <w:numId w:val="2"/>
        </w:numPr>
        <w:spacing w:after="180" w:line="240" w:lineRule="auto"/>
        <w:ind w:leftChars="0"/>
        <w:rPr>
          <w:bCs/>
          <w:lang w:val="en-US" w:eastAsia="ko-KR"/>
        </w:rPr>
      </w:pPr>
      <w:r>
        <w:rPr>
          <w:bCs/>
          <w:lang w:val="en-US" w:eastAsia="ko-KR"/>
        </w:rPr>
        <w:t>Case 1 could happen when SPS interval is large, e.g. 3ms.</w:t>
      </w:r>
    </w:p>
    <w:p w14:paraId="6D7D9564" w14:textId="330D29C0" w:rsidR="00C166FB" w:rsidRDefault="00B86371" w:rsidP="00B86371">
      <w:pPr>
        <w:pStyle w:val="a6"/>
        <w:numPr>
          <w:ilvl w:val="0"/>
          <w:numId w:val="2"/>
        </w:numPr>
        <w:spacing w:after="180" w:line="240" w:lineRule="auto"/>
        <w:ind w:leftChars="0"/>
        <w:rPr>
          <w:bCs/>
          <w:lang w:val="en-US" w:eastAsia="ko-KR"/>
        </w:rPr>
      </w:pPr>
      <w:r>
        <w:rPr>
          <w:rFonts w:hint="eastAsia"/>
          <w:bCs/>
          <w:lang w:val="en-US" w:eastAsia="ko-KR"/>
        </w:rPr>
        <w:t xml:space="preserve">Case </w:t>
      </w:r>
      <w:r>
        <w:rPr>
          <w:bCs/>
          <w:lang w:val="en-US" w:eastAsia="ko-KR"/>
        </w:rPr>
        <w:t>2</w:t>
      </w:r>
      <w:r>
        <w:rPr>
          <w:rFonts w:hint="eastAsia"/>
          <w:bCs/>
          <w:lang w:val="en-US" w:eastAsia="ko-KR"/>
        </w:rPr>
        <w:t xml:space="preserve">: </w:t>
      </w:r>
      <w:r w:rsidR="00C166FB">
        <w:rPr>
          <w:bCs/>
          <w:lang w:val="en-US" w:eastAsia="ko-KR"/>
        </w:rPr>
        <w:t>UL grant for SPS release and UL grant for PUSCH transmission</w:t>
      </w:r>
      <w:r w:rsidR="00AD23D5">
        <w:rPr>
          <w:bCs/>
          <w:lang w:val="en-US" w:eastAsia="ko-KR"/>
        </w:rPr>
        <w:t xml:space="preserve"> (Red dot)</w:t>
      </w:r>
      <w:r w:rsidR="00C166FB">
        <w:rPr>
          <w:bCs/>
          <w:lang w:val="en-US" w:eastAsia="ko-KR"/>
        </w:rPr>
        <w:t xml:space="preserve"> exist on the same subframe.</w:t>
      </w:r>
    </w:p>
    <w:p w14:paraId="0C00CB04" w14:textId="0EE8D4AB" w:rsidR="00B86371" w:rsidRDefault="00C166FB" w:rsidP="00C166FB">
      <w:pPr>
        <w:pStyle w:val="a6"/>
        <w:numPr>
          <w:ilvl w:val="1"/>
          <w:numId w:val="2"/>
        </w:numPr>
        <w:spacing w:after="180" w:line="240" w:lineRule="auto"/>
        <w:ind w:leftChars="0"/>
        <w:rPr>
          <w:bCs/>
          <w:lang w:val="en-US" w:eastAsia="ko-KR"/>
        </w:rPr>
      </w:pPr>
      <w:r>
        <w:rPr>
          <w:bCs/>
          <w:lang w:val="en-US" w:eastAsia="ko-KR"/>
        </w:rPr>
        <w:t>Case 2 could happen when t</w:t>
      </w:r>
      <w:r w:rsidR="00B86371">
        <w:rPr>
          <w:bCs/>
          <w:lang w:val="en-US" w:eastAsia="ko-KR"/>
        </w:rPr>
        <w:t xml:space="preserve">he UE receives a PDCCH addressed by C-RNTI and a PDCCH addressed by SPS C-RNTI at the same </w:t>
      </w:r>
      <w:r w:rsidR="00047CEC">
        <w:rPr>
          <w:bCs/>
          <w:lang w:val="en-US" w:eastAsia="ko-KR"/>
        </w:rPr>
        <w:t>TTI (Refer 36.302 Table 8.2-1)</w:t>
      </w:r>
      <w:r w:rsidR="00B86371">
        <w:rPr>
          <w:bCs/>
          <w:lang w:val="en-US" w:eastAsia="ko-KR"/>
        </w:rPr>
        <w:t>.</w:t>
      </w:r>
    </w:p>
    <w:p w14:paraId="2A40ED04" w14:textId="77777777" w:rsidR="00AD7462" w:rsidRPr="00AD7462" w:rsidRDefault="00AD7462" w:rsidP="00AD7462">
      <w:pPr>
        <w:spacing w:after="180" w:line="240" w:lineRule="auto"/>
        <w:rPr>
          <w:bCs/>
          <w:lang w:val="en-US" w:eastAsia="ko-KR"/>
        </w:rPr>
      </w:pPr>
    </w:p>
    <w:p w14:paraId="336187EA" w14:textId="77777777" w:rsidR="00C166FB" w:rsidRDefault="00C166FB" w:rsidP="00C166FB">
      <w:pPr>
        <w:keepNext/>
        <w:spacing w:after="180" w:line="240" w:lineRule="auto"/>
        <w:jc w:val="center"/>
      </w:pPr>
      <w:r>
        <w:rPr>
          <w:bCs/>
          <w:noProof/>
          <w:lang w:val="en-US" w:eastAsia="ko-KR"/>
        </w:rPr>
        <w:drawing>
          <wp:inline distT="0" distB="0" distL="0" distR="0" wp14:anchorId="18B8252A" wp14:editId="3DDEF6CB">
            <wp:extent cx="5940000" cy="1570709"/>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0000" cy="1570709"/>
                    </a:xfrm>
                    <a:prstGeom prst="rect">
                      <a:avLst/>
                    </a:prstGeom>
                    <a:noFill/>
                  </pic:spPr>
                </pic:pic>
              </a:graphicData>
            </a:graphic>
          </wp:inline>
        </w:drawing>
      </w:r>
    </w:p>
    <w:p w14:paraId="4779D6AD" w14:textId="678BB6F4" w:rsidR="00C166FB" w:rsidRPr="00C166FB" w:rsidRDefault="00C166FB" w:rsidP="00C166FB">
      <w:pPr>
        <w:pStyle w:val="ac"/>
        <w:jc w:val="center"/>
        <w:rPr>
          <w:lang w:val="en-US" w:eastAsia="ko-KR"/>
        </w:rPr>
      </w:pPr>
      <w:r>
        <w:t xml:space="preserve">Figure </w:t>
      </w:r>
      <w:r>
        <w:fldChar w:fldCharType="begin"/>
      </w:r>
      <w:r>
        <w:instrText xml:space="preserve"> SEQ Figure \* ARABIC </w:instrText>
      </w:r>
      <w:r>
        <w:fldChar w:fldCharType="separate"/>
      </w:r>
      <w:r>
        <w:rPr>
          <w:noProof/>
        </w:rPr>
        <w:t>2</w:t>
      </w:r>
      <w:r>
        <w:fldChar w:fldCharType="end"/>
      </w:r>
      <w:r>
        <w:t xml:space="preserve"> Examples of Case 1 and Case 2</w:t>
      </w:r>
    </w:p>
    <w:p w14:paraId="28B67AAC" w14:textId="50BCE174" w:rsidR="00B86371" w:rsidRDefault="00021307" w:rsidP="005E4A26">
      <w:pPr>
        <w:spacing w:after="180" w:line="240" w:lineRule="auto"/>
        <w:rPr>
          <w:bCs/>
          <w:lang w:val="en-US" w:eastAsia="ko-KR"/>
        </w:rPr>
      </w:pPr>
      <w:r>
        <w:rPr>
          <w:bCs/>
          <w:lang w:val="en-US" w:eastAsia="ko-KR"/>
        </w:rPr>
        <w:t xml:space="preserve">In our view, </w:t>
      </w:r>
      <w:r w:rsidR="0057686E">
        <w:rPr>
          <w:bCs/>
          <w:lang w:val="en-US" w:eastAsia="ko-KR"/>
        </w:rPr>
        <w:t xml:space="preserve">while </w:t>
      </w:r>
      <w:r>
        <w:rPr>
          <w:bCs/>
          <w:lang w:val="en-US" w:eastAsia="ko-KR"/>
        </w:rPr>
        <w:t xml:space="preserve">there seems to be </w:t>
      </w:r>
      <w:r w:rsidR="0038391E">
        <w:rPr>
          <w:bCs/>
          <w:lang w:val="en-US" w:eastAsia="ko-KR"/>
        </w:rPr>
        <w:t xml:space="preserve">no reason to restrict the </w:t>
      </w:r>
      <w:r w:rsidR="00B77AB9">
        <w:rPr>
          <w:bCs/>
          <w:lang w:val="en-US" w:eastAsia="ko-KR"/>
        </w:rPr>
        <w:t>SPS Confirmation MAC CE</w:t>
      </w:r>
      <w:r w:rsidR="0038391E">
        <w:rPr>
          <w:bCs/>
          <w:lang w:val="en-US" w:eastAsia="ko-KR"/>
        </w:rPr>
        <w:t xml:space="preserve"> only </w:t>
      </w:r>
      <w:r w:rsidR="00047CEC">
        <w:rPr>
          <w:bCs/>
          <w:lang w:val="en-US" w:eastAsia="ko-KR"/>
        </w:rPr>
        <w:t>to</w:t>
      </w:r>
      <w:r w:rsidR="0038391E">
        <w:rPr>
          <w:bCs/>
          <w:lang w:val="en-US" w:eastAsia="ko-KR"/>
        </w:rPr>
        <w:t xml:space="preserve"> SPS grant</w:t>
      </w:r>
      <w:r w:rsidR="00DA1D18">
        <w:rPr>
          <w:bCs/>
          <w:lang w:val="en-US" w:eastAsia="ko-KR"/>
        </w:rPr>
        <w:t xml:space="preserve">, </w:t>
      </w:r>
      <w:r>
        <w:rPr>
          <w:bCs/>
          <w:lang w:val="en-US" w:eastAsia="ko-KR"/>
        </w:rPr>
        <w:t xml:space="preserve">we </w:t>
      </w:r>
      <w:r w:rsidR="00B86371">
        <w:rPr>
          <w:bCs/>
          <w:lang w:val="en-US" w:eastAsia="ko-KR"/>
        </w:rPr>
        <w:t>see some benefits</w:t>
      </w:r>
      <w:r w:rsidR="00AD7462">
        <w:rPr>
          <w:bCs/>
          <w:lang w:val="en-US" w:eastAsia="ko-KR"/>
        </w:rPr>
        <w:t xml:space="preserve"> of allowing the </w:t>
      </w:r>
      <w:r w:rsidR="00B77AB9">
        <w:rPr>
          <w:bCs/>
          <w:lang w:val="en-US" w:eastAsia="ko-KR"/>
        </w:rPr>
        <w:t>SPS Confirmation MAC CE</w:t>
      </w:r>
      <w:r w:rsidR="00AD7462">
        <w:rPr>
          <w:bCs/>
          <w:lang w:val="en-US" w:eastAsia="ko-KR"/>
        </w:rPr>
        <w:t xml:space="preserve"> on UL grant</w:t>
      </w:r>
      <w:r w:rsidR="00B86371">
        <w:rPr>
          <w:bCs/>
          <w:lang w:val="en-US" w:eastAsia="ko-KR"/>
        </w:rPr>
        <w:t>:</w:t>
      </w:r>
    </w:p>
    <w:p w14:paraId="4919F2DF" w14:textId="7C5DC4E9" w:rsidR="00B86371" w:rsidRDefault="00B86371" w:rsidP="00B86371">
      <w:pPr>
        <w:pStyle w:val="a6"/>
        <w:numPr>
          <w:ilvl w:val="0"/>
          <w:numId w:val="2"/>
        </w:numPr>
        <w:spacing w:after="180" w:line="240" w:lineRule="auto"/>
        <w:ind w:leftChars="0"/>
        <w:rPr>
          <w:bCs/>
          <w:lang w:val="en-US" w:eastAsia="ko-KR"/>
        </w:rPr>
      </w:pPr>
      <w:r>
        <w:rPr>
          <w:bCs/>
          <w:lang w:val="en-US" w:eastAsia="ko-KR"/>
        </w:rPr>
        <w:t>T</w:t>
      </w:r>
      <w:r w:rsidR="00DA1D18" w:rsidRPr="00B86371">
        <w:rPr>
          <w:bCs/>
          <w:lang w:val="en-US" w:eastAsia="ko-KR"/>
        </w:rPr>
        <w:t xml:space="preserve">he </w:t>
      </w:r>
      <w:r w:rsidR="00B77AB9">
        <w:rPr>
          <w:bCs/>
          <w:lang w:val="en-US" w:eastAsia="ko-KR"/>
        </w:rPr>
        <w:t>SPS Confirmation MAC CE</w:t>
      </w:r>
      <w:r>
        <w:rPr>
          <w:bCs/>
          <w:lang w:val="en-US" w:eastAsia="ko-KR"/>
        </w:rPr>
        <w:t xml:space="preserve"> can be sent</w:t>
      </w:r>
      <w:r w:rsidR="00DA1D18" w:rsidRPr="00B86371">
        <w:rPr>
          <w:bCs/>
          <w:lang w:val="en-US" w:eastAsia="ko-KR"/>
        </w:rPr>
        <w:t xml:space="preserve"> quickly in cas</w:t>
      </w:r>
      <w:r>
        <w:rPr>
          <w:bCs/>
          <w:lang w:val="en-US" w:eastAsia="ko-KR"/>
        </w:rPr>
        <w:t>e the SPS interval is large</w:t>
      </w:r>
      <w:r w:rsidR="00DA1D18" w:rsidRPr="00B86371">
        <w:rPr>
          <w:bCs/>
          <w:lang w:val="en-US" w:eastAsia="ko-KR"/>
        </w:rPr>
        <w:t>, e.g., 3ms, 4ms.., and SPS skipping is used</w:t>
      </w:r>
      <w:r w:rsidR="0038391E" w:rsidRPr="00B86371">
        <w:rPr>
          <w:bCs/>
          <w:lang w:val="en-US" w:eastAsia="ko-KR"/>
        </w:rPr>
        <w:t xml:space="preserve">. </w:t>
      </w:r>
    </w:p>
    <w:p w14:paraId="7C916D83" w14:textId="6F8D77DF" w:rsidR="00AD7462" w:rsidRDefault="006F5AB7" w:rsidP="00B86371">
      <w:pPr>
        <w:pStyle w:val="a6"/>
        <w:numPr>
          <w:ilvl w:val="0"/>
          <w:numId w:val="2"/>
        </w:numPr>
        <w:spacing w:after="180" w:line="240" w:lineRule="auto"/>
        <w:ind w:leftChars="0"/>
        <w:rPr>
          <w:bCs/>
          <w:lang w:val="en-US" w:eastAsia="ko-KR"/>
        </w:rPr>
      </w:pPr>
      <w:r>
        <w:rPr>
          <w:bCs/>
          <w:lang w:val="en-US" w:eastAsia="ko-KR"/>
        </w:rPr>
        <w:t>The eNB has a mean to avoid flushing a</w:t>
      </w:r>
      <w:r w:rsidR="00AD7462">
        <w:rPr>
          <w:bCs/>
          <w:lang w:val="en-US" w:eastAsia="ko-KR"/>
        </w:rPr>
        <w:t xml:space="preserve"> HARQ buffer used for a non-adaptive retransmission</w:t>
      </w:r>
      <w:r w:rsidR="0057686E">
        <w:rPr>
          <w:bCs/>
          <w:lang w:val="en-US" w:eastAsia="ko-KR"/>
        </w:rPr>
        <w:t xml:space="preserve"> </w:t>
      </w:r>
      <w:r w:rsidR="00107EB6">
        <w:rPr>
          <w:bCs/>
          <w:lang w:val="en-US" w:eastAsia="ko-KR"/>
        </w:rPr>
        <w:t>when</w:t>
      </w:r>
      <w:r w:rsidR="0057686E">
        <w:rPr>
          <w:bCs/>
          <w:lang w:val="en-US" w:eastAsia="ko-KR"/>
        </w:rPr>
        <w:t xml:space="preserve"> SPS Confirmation MAC CE transmission</w:t>
      </w:r>
      <w:r w:rsidR="00107EB6">
        <w:rPr>
          <w:bCs/>
          <w:lang w:val="en-US" w:eastAsia="ko-KR"/>
        </w:rPr>
        <w:t xml:space="preserve"> needs to be transmitted</w:t>
      </w:r>
      <w:r w:rsidR="00AD7462">
        <w:rPr>
          <w:bCs/>
          <w:lang w:val="en-US" w:eastAsia="ko-KR"/>
        </w:rPr>
        <w:t xml:space="preserve">. </w:t>
      </w:r>
    </w:p>
    <w:p w14:paraId="0C0261D3" w14:textId="28117E95" w:rsidR="00B86371" w:rsidRDefault="006F5AB7" w:rsidP="00AD7462">
      <w:pPr>
        <w:pStyle w:val="a6"/>
        <w:numPr>
          <w:ilvl w:val="1"/>
          <w:numId w:val="2"/>
        </w:numPr>
        <w:spacing w:after="180" w:line="240" w:lineRule="auto"/>
        <w:ind w:leftChars="0"/>
        <w:rPr>
          <w:bCs/>
          <w:lang w:val="en-US" w:eastAsia="ko-KR"/>
        </w:rPr>
      </w:pPr>
      <w:r>
        <w:rPr>
          <w:bCs/>
          <w:lang w:val="en-US" w:eastAsia="ko-KR"/>
        </w:rPr>
        <w:lastRenderedPageBreak/>
        <w:t xml:space="preserve">Note that, with Proposal 2, it is inevitable that the HARQ buffer is flushed in order to send the SPS Confirmation MAC CE </w:t>
      </w:r>
      <w:r w:rsidR="00047CEC">
        <w:rPr>
          <w:bCs/>
          <w:lang w:val="en-US" w:eastAsia="ko-KR"/>
        </w:rPr>
        <w:t xml:space="preserve">on SPS grant </w:t>
      </w:r>
      <w:r>
        <w:rPr>
          <w:bCs/>
          <w:lang w:val="en-US" w:eastAsia="ko-KR"/>
        </w:rPr>
        <w:t>so that non-adaptive retransmission opportunity</w:t>
      </w:r>
      <w:r w:rsidR="00047CEC">
        <w:rPr>
          <w:bCs/>
          <w:lang w:val="en-US" w:eastAsia="ko-KR"/>
        </w:rPr>
        <w:t xml:space="preserve"> on SPS grant</w:t>
      </w:r>
      <w:r>
        <w:rPr>
          <w:bCs/>
          <w:lang w:val="en-US" w:eastAsia="ko-KR"/>
        </w:rPr>
        <w:t xml:space="preserve"> may not be enough for a MAC PDU for some case</w:t>
      </w:r>
      <w:r w:rsidR="00AD7462">
        <w:rPr>
          <w:bCs/>
          <w:lang w:val="en-US" w:eastAsia="ko-KR"/>
        </w:rPr>
        <w:t>.</w:t>
      </w:r>
    </w:p>
    <w:p w14:paraId="1025DA02" w14:textId="1353216F" w:rsidR="0089551F" w:rsidRPr="00B86371" w:rsidRDefault="0038391E" w:rsidP="00B86371">
      <w:pPr>
        <w:spacing w:after="180" w:line="240" w:lineRule="auto"/>
        <w:rPr>
          <w:bCs/>
          <w:lang w:val="en-US" w:eastAsia="ko-KR"/>
        </w:rPr>
      </w:pPr>
      <w:r w:rsidRPr="00B86371">
        <w:rPr>
          <w:bCs/>
          <w:lang w:val="en-US" w:eastAsia="ko-KR"/>
        </w:rPr>
        <w:t xml:space="preserve">Therefore, the </w:t>
      </w:r>
      <w:r w:rsidR="00B77AB9">
        <w:rPr>
          <w:bCs/>
          <w:lang w:val="en-US" w:eastAsia="ko-KR"/>
        </w:rPr>
        <w:t>SPS Confirmation MAC CE</w:t>
      </w:r>
      <w:r w:rsidRPr="00B86371">
        <w:rPr>
          <w:bCs/>
          <w:lang w:val="en-US" w:eastAsia="ko-KR"/>
        </w:rPr>
        <w:t xml:space="preserve"> </w:t>
      </w:r>
      <w:r w:rsidR="00285DBD">
        <w:rPr>
          <w:bCs/>
          <w:lang w:val="en-US" w:eastAsia="ko-KR"/>
        </w:rPr>
        <w:t>needs to</w:t>
      </w:r>
      <w:r w:rsidR="00224A25">
        <w:rPr>
          <w:bCs/>
          <w:lang w:val="en-US" w:eastAsia="ko-KR"/>
        </w:rPr>
        <w:t xml:space="preserve"> be allowed to be</w:t>
      </w:r>
      <w:r w:rsidRPr="00B86371">
        <w:rPr>
          <w:bCs/>
          <w:lang w:val="en-US" w:eastAsia="ko-KR"/>
        </w:rPr>
        <w:t xml:space="preserve"> sent on an UL grant.</w:t>
      </w:r>
      <w:r w:rsidR="00285DBD">
        <w:rPr>
          <w:bCs/>
          <w:lang w:val="en-US" w:eastAsia="ko-KR"/>
        </w:rPr>
        <w:t xml:space="preserve"> </w:t>
      </w:r>
    </w:p>
    <w:p w14:paraId="77FD6E73" w14:textId="38F214E2" w:rsidR="00AD7462" w:rsidRDefault="00AD7462" w:rsidP="0069463C">
      <w:pPr>
        <w:spacing w:after="180" w:line="240" w:lineRule="auto"/>
        <w:rPr>
          <w:b/>
          <w:bCs/>
          <w:lang w:val="en-US" w:eastAsia="ko-KR"/>
        </w:rPr>
      </w:pPr>
      <w:r>
        <w:rPr>
          <w:b/>
          <w:bCs/>
          <w:lang w:val="en-US" w:eastAsia="ko-KR"/>
        </w:rPr>
        <w:t xml:space="preserve">Proposal </w:t>
      </w:r>
      <w:r w:rsidR="000840CE">
        <w:rPr>
          <w:b/>
          <w:bCs/>
          <w:lang w:val="en-US" w:eastAsia="ko-KR"/>
        </w:rPr>
        <w:t>4</w:t>
      </w:r>
      <w:r>
        <w:rPr>
          <w:b/>
          <w:bCs/>
          <w:lang w:val="en-US" w:eastAsia="ko-KR"/>
        </w:rPr>
        <w:t xml:space="preserve">. </w:t>
      </w:r>
      <w:r w:rsidR="00B77AB9">
        <w:rPr>
          <w:b/>
          <w:bCs/>
          <w:lang w:val="en-US" w:eastAsia="ko-KR"/>
        </w:rPr>
        <w:t>SPS Confirmation MAC CE</w:t>
      </w:r>
      <w:r>
        <w:rPr>
          <w:b/>
          <w:bCs/>
          <w:lang w:val="en-US" w:eastAsia="ko-KR"/>
        </w:rPr>
        <w:t xml:space="preserve"> can be sent on an UL grant. In case there are </w:t>
      </w:r>
      <w:r w:rsidR="0069463C">
        <w:rPr>
          <w:b/>
          <w:bCs/>
          <w:lang w:val="en-US" w:eastAsia="ko-KR"/>
        </w:rPr>
        <w:t xml:space="preserve">both of </w:t>
      </w:r>
      <w:r>
        <w:rPr>
          <w:b/>
          <w:bCs/>
          <w:lang w:val="en-US" w:eastAsia="ko-KR"/>
        </w:rPr>
        <w:t xml:space="preserve">UL grant </w:t>
      </w:r>
      <w:r w:rsidR="0069463C">
        <w:rPr>
          <w:b/>
          <w:bCs/>
          <w:lang w:val="en-US" w:eastAsia="ko-KR"/>
        </w:rPr>
        <w:t xml:space="preserve">and SPS grant on the same subframe, the UL grant is prioritized over the SPS grant. </w:t>
      </w:r>
    </w:p>
    <w:p w14:paraId="1B864A14" w14:textId="094ADABD" w:rsidR="0038391E" w:rsidRDefault="000D624C" w:rsidP="005E4A26">
      <w:pPr>
        <w:spacing w:after="180" w:line="240" w:lineRule="auto"/>
        <w:rPr>
          <w:bCs/>
          <w:lang w:val="en-US" w:eastAsia="ko-KR"/>
        </w:rPr>
      </w:pPr>
      <w:r>
        <w:rPr>
          <w:rFonts w:hint="eastAsia"/>
          <w:bCs/>
          <w:lang w:val="en-US" w:eastAsia="ko-KR"/>
        </w:rPr>
        <w:t xml:space="preserve">Note that </w:t>
      </w:r>
      <w:r w:rsidR="004A4F83">
        <w:rPr>
          <w:bCs/>
          <w:lang w:val="en-US" w:eastAsia="ko-KR"/>
        </w:rPr>
        <w:t>the current running CR already covers Proposal 3 because in the current running CR,</w:t>
      </w:r>
    </w:p>
    <w:p w14:paraId="1A664A32" w14:textId="0C32FCBD" w:rsidR="004A4F83" w:rsidRPr="004A4F83" w:rsidRDefault="004A4F83" w:rsidP="004A4F83">
      <w:pPr>
        <w:pStyle w:val="a6"/>
        <w:numPr>
          <w:ilvl w:val="0"/>
          <w:numId w:val="2"/>
        </w:numPr>
        <w:spacing w:after="180" w:line="240" w:lineRule="auto"/>
        <w:ind w:leftChars="0"/>
        <w:rPr>
          <w:bCs/>
          <w:lang w:val="en-US" w:eastAsia="ko-KR"/>
        </w:rPr>
      </w:pPr>
      <w:r>
        <w:rPr>
          <w:noProof/>
        </w:rPr>
        <w:t xml:space="preserve">Case 1: It is not prevented in the M&amp;A entity to generate and transmit a MAC PDU including the SPS Confirmation MAC CE to the HARQ eneity if a new transmission is perforemd on UL grant in case </w:t>
      </w:r>
      <w:r w:rsidRPr="00C464D1">
        <w:rPr>
          <w:i/>
          <w:noProof/>
        </w:rPr>
        <w:t>skipUplinkTxSPS</w:t>
      </w:r>
      <w:r>
        <w:rPr>
          <w:i/>
          <w:noProof/>
        </w:rPr>
        <w:t xml:space="preserve"> </w:t>
      </w:r>
      <w:r>
        <w:t>is configured</w:t>
      </w:r>
      <w:r>
        <w:rPr>
          <w:noProof/>
        </w:rPr>
        <w:t xml:space="preserve">. </w:t>
      </w:r>
    </w:p>
    <w:p w14:paraId="402431BA" w14:textId="4231D21A" w:rsidR="004A4F83" w:rsidRPr="00537F03" w:rsidRDefault="004A4F83" w:rsidP="004A4F83">
      <w:pPr>
        <w:pStyle w:val="a6"/>
        <w:numPr>
          <w:ilvl w:val="0"/>
          <w:numId w:val="2"/>
        </w:numPr>
        <w:spacing w:after="180" w:line="240" w:lineRule="auto"/>
        <w:ind w:leftChars="0"/>
        <w:rPr>
          <w:bCs/>
          <w:lang w:val="en-US" w:eastAsia="ko-KR"/>
        </w:rPr>
      </w:pPr>
      <w:r>
        <w:rPr>
          <w:noProof/>
        </w:rPr>
        <w:t>Case 2: If an UL</w:t>
      </w:r>
      <w:r w:rsidRPr="002F4F3B">
        <w:rPr>
          <w:noProof/>
        </w:rPr>
        <w:t xml:space="preserve"> grant for this TTI and this Serving Cell has been received on the PDCCH for the C-RNTI</w:t>
      </w:r>
      <w:r>
        <w:rPr>
          <w:noProof/>
        </w:rPr>
        <w:t xml:space="preserve">, the MAC </w:t>
      </w:r>
      <w:r w:rsidRPr="002F4F3B">
        <w:rPr>
          <w:noProof/>
        </w:rPr>
        <w:t>deliver</w:t>
      </w:r>
      <w:r>
        <w:rPr>
          <w:noProof/>
        </w:rPr>
        <w:t>s</w:t>
      </w:r>
      <w:r w:rsidRPr="002F4F3B">
        <w:rPr>
          <w:noProof/>
        </w:rPr>
        <w:t xml:space="preserve"> the uplink grant to the HARQ entity for this TTI</w:t>
      </w:r>
      <w:r>
        <w:rPr>
          <w:noProof/>
        </w:rPr>
        <w:t xml:space="preserve"> and </w:t>
      </w:r>
      <w:r w:rsidR="00047CEC">
        <w:rPr>
          <w:noProof/>
        </w:rPr>
        <w:t xml:space="preserve">then </w:t>
      </w:r>
      <w:r>
        <w:rPr>
          <w:noProof/>
        </w:rPr>
        <w:t>ignores the SPS grant.</w:t>
      </w:r>
    </w:p>
    <w:p w14:paraId="5DD5F3E1" w14:textId="0A6B23CC" w:rsidR="00537F03" w:rsidRPr="00537F03" w:rsidRDefault="00537F03" w:rsidP="00537F03">
      <w:pPr>
        <w:spacing w:after="180" w:line="240" w:lineRule="auto"/>
        <w:rPr>
          <w:bCs/>
          <w:lang w:val="en-US" w:eastAsia="ko-KR"/>
        </w:rPr>
      </w:pPr>
      <w:r>
        <w:rPr>
          <w:rFonts w:hint="eastAsia"/>
          <w:bCs/>
          <w:lang w:val="en-US" w:eastAsia="ko-KR"/>
        </w:rPr>
        <w:t xml:space="preserve">Thus, no change is needed. </w:t>
      </w:r>
      <w:r>
        <w:rPr>
          <w:bCs/>
          <w:lang w:val="en-US" w:eastAsia="ko-KR"/>
        </w:rPr>
        <w:t xml:space="preserve">This means that if we want to restrict the SPS Confirmation MAC CE on SPS grant, </w:t>
      </w:r>
      <w:r w:rsidR="00047CEC">
        <w:rPr>
          <w:bCs/>
          <w:lang w:val="en-US" w:eastAsia="ko-KR"/>
        </w:rPr>
        <w:t>it</w:t>
      </w:r>
      <w:r>
        <w:rPr>
          <w:bCs/>
          <w:lang w:val="en-US" w:eastAsia="ko-KR"/>
        </w:rPr>
        <w:t xml:space="preserve"> requires additional specification work without any benefit.</w:t>
      </w:r>
    </w:p>
    <w:p w14:paraId="492BAC23" w14:textId="77777777" w:rsidR="003F2A6E" w:rsidRPr="002A3A28" w:rsidRDefault="003F2A6E" w:rsidP="00611D74">
      <w:pPr>
        <w:spacing w:after="180" w:line="240" w:lineRule="auto"/>
        <w:rPr>
          <w:bCs/>
          <w:lang w:val="en-US" w:eastAsia="ko-KR"/>
        </w:rPr>
      </w:pPr>
    </w:p>
    <w:p w14:paraId="28CB7C1A" w14:textId="77777777" w:rsidR="00707ACB" w:rsidRDefault="00707ACB" w:rsidP="00707ACB">
      <w:pPr>
        <w:pStyle w:val="1"/>
        <w:rPr>
          <w:lang w:val="en-US"/>
        </w:rPr>
      </w:pPr>
      <w:r>
        <w:rPr>
          <w:lang w:val="en-US" w:eastAsia="ko-KR"/>
        </w:rPr>
        <w:t>3</w:t>
      </w:r>
      <w:r>
        <w:rPr>
          <w:lang w:val="en-US"/>
        </w:rPr>
        <w:t>.</w:t>
      </w:r>
      <w:r>
        <w:rPr>
          <w:lang w:val="en-US"/>
        </w:rPr>
        <w:tab/>
        <w:t>Conclusion</w:t>
      </w:r>
    </w:p>
    <w:p w14:paraId="3A17F9FE" w14:textId="4E98ECC2" w:rsidR="000840CE" w:rsidRDefault="000840CE" w:rsidP="000840CE">
      <w:pPr>
        <w:rPr>
          <w:lang w:val="en-US" w:eastAsia="ko-KR"/>
        </w:rPr>
      </w:pPr>
      <w:r>
        <w:rPr>
          <w:rFonts w:hint="eastAsia"/>
          <w:lang w:val="en-US" w:eastAsia="ko-KR"/>
        </w:rPr>
        <w:t xml:space="preserve">In this contribution, we further look into the SPS Confirmation MAC CE, and </w:t>
      </w:r>
      <w:r w:rsidR="00155963">
        <w:rPr>
          <w:lang w:val="en-US" w:eastAsia="ko-KR"/>
        </w:rPr>
        <w:t>proposed:</w:t>
      </w:r>
    </w:p>
    <w:p w14:paraId="225288F1" w14:textId="77777777" w:rsidR="000840CE" w:rsidRDefault="000840CE" w:rsidP="000840CE">
      <w:pPr>
        <w:spacing w:after="180" w:line="240" w:lineRule="auto"/>
        <w:rPr>
          <w:b/>
          <w:bCs/>
          <w:lang w:val="en-US" w:eastAsia="ko-KR"/>
        </w:rPr>
      </w:pPr>
      <w:r>
        <w:rPr>
          <w:b/>
          <w:bCs/>
          <w:lang w:val="en-US" w:eastAsia="ko-KR"/>
        </w:rPr>
        <w:t xml:space="preserve">Proposal 1. </w:t>
      </w:r>
      <w:r w:rsidRPr="00155963">
        <w:rPr>
          <w:bCs/>
          <w:lang w:val="en-US" w:eastAsia="ko-KR"/>
        </w:rPr>
        <w:t>To confirm that when the SPS Confirmation MAC CE is sent on SPS grant, the SPS Confirmation MAC CE is sent on the earliest SPS grant which occurs on or after the subframe where UL grant for SPS release exists.</w:t>
      </w:r>
    </w:p>
    <w:p w14:paraId="535C4A09" w14:textId="77777777" w:rsidR="000840CE" w:rsidRDefault="000840CE" w:rsidP="000840CE">
      <w:pPr>
        <w:spacing w:after="180" w:line="240" w:lineRule="auto"/>
        <w:rPr>
          <w:b/>
          <w:bCs/>
          <w:lang w:val="en-US" w:eastAsia="ko-KR"/>
        </w:rPr>
      </w:pPr>
      <w:r>
        <w:rPr>
          <w:b/>
          <w:bCs/>
          <w:lang w:val="en-US" w:eastAsia="ko-KR"/>
        </w:rPr>
        <w:t xml:space="preserve">Proposal 2. </w:t>
      </w:r>
      <w:r w:rsidRPr="00155963">
        <w:rPr>
          <w:bCs/>
          <w:lang w:val="en-US" w:eastAsia="ko-KR"/>
        </w:rPr>
        <w:t>In running CR of TS36.321, the following sentences are removed in Section 5.4.1.</w:t>
      </w:r>
    </w:p>
    <w:p w14:paraId="169115DC" w14:textId="77777777" w:rsidR="000840CE" w:rsidRPr="000D3DCF" w:rsidRDefault="000840CE" w:rsidP="000840CE">
      <w:pPr>
        <w:spacing w:after="180" w:line="240" w:lineRule="auto"/>
        <w:ind w:left="1702" w:hanging="284"/>
        <w:jc w:val="left"/>
        <w:rPr>
          <w:noProof/>
          <w:lang w:eastAsia="ko-KR"/>
        </w:rPr>
      </w:pPr>
      <w:r w:rsidRPr="000D3DCF">
        <w:rPr>
          <w:noProof/>
          <w:lang w:eastAsia="ko-KR"/>
        </w:rPr>
        <w:t>-</w:t>
      </w:r>
      <w:r w:rsidRPr="000D3DCF">
        <w:rPr>
          <w:noProof/>
          <w:lang w:eastAsia="ko-KR"/>
        </w:rPr>
        <w:tab/>
        <w:t>if an uplink grant for this TTI has been configured:</w:t>
      </w:r>
    </w:p>
    <w:p w14:paraId="5700638D" w14:textId="77777777" w:rsidR="000840CE" w:rsidRPr="000D3DCF" w:rsidRDefault="000840CE" w:rsidP="000840CE">
      <w:pPr>
        <w:spacing w:after="180" w:line="240" w:lineRule="auto"/>
        <w:ind w:left="1987" w:hanging="288"/>
        <w:jc w:val="left"/>
        <w:rPr>
          <w:rFonts w:eastAsia="SimSun"/>
          <w:noProof/>
          <w:lang w:eastAsia="ko-KR"/>
        </w:rPr>
      </w:pPr>
      <w:r w:rsidRPr="000D3DCF">
        <w:rPr>
          <w:rFonts w:eastAsia="SimSun"/>
          <w:noProof/>
          <w:lang w:eastAsia="ko-KR"/>
        </w:rPr>
        <w:t>-</w:t>
      </w:r>
      <w:r w:rsidRPr="000D3DCF">
        <w:rPr>
          <w:rFonts w:eastAsia="SimSun"/>
          <w:noProof/>
          <w:lang w:eastAsia="ko-KR"/>
        </w:rPr>
        <w:tab/>
        <w:t>consider the NDI bit for the corresponding HARQ process to have been toggled;</w:t>
      </w:r>
    </w:p>
    <w:p w14:paraId="44F7EEC4" w14:textId="77777777" w:rsidR="000840CE" w:rsidRDefault="000840CE" w:rsidP="000840CE">
      <w:pPr>
        <w:spacing w:after="180" w:line="240" w:lineRule="auto"/>
        <w:ind w:left="1987" w:hanging="288"/>
        <w:jc w:val="left"/>
        <w:rPr>
          <w:rFonts w:eastAsia="SimSun"/>
          <w:noProof/>
          <w:lang w:eastAsia="ko-KR"/>
        </w:rPr>
      </w:pPr>
      <w:r w:rsidRPr="000D3DCF">
        <w:rPr>
          <w:rFonts w:eastAsia="SimSun"/>
          <w:noProof/>
          <w:lang w:eastAsia="ko-KR"/>
        </w:rPr>
        <w:t>-</w:t>
      </w:r>
      <w:r w:rsidRPr="000D3DCF">
        <w:rPr>
          <w:rFonts w:eastAsia="SimSun"/>
          <w:noProof/>
          <w:lang w:eastAsia="ko-KR"/>
        </w:rPr>
        <w:tab/>
        <w:t>deliver the configured uplink grant and the associated HARQ information to the HARQ entity for this TTI;</w:t>
      </w:r>
    </w:p>
    <w:p w14:paraId="1B6A5DB1" w14:textId="77777777" w:rsidR="00160635" w:rsidRPr="00160635" w:rsidRDefault="00160635" w:rsidP="00160635">
      <w:pPr>
        <w:spacing w:after="180" w:line="240" w:lineRule="auto"/>
        <w:rPr>
          <w:bCs/>
          <w:lang w:val="en-US" w:eastAsia="ko-KR"/>
        </w:rPr>
      </w:pPr>
      <w:r>
        <w:rPr>
          <w:b/>
          <w:bCs/>
          <w:lang w:val="en-US" w:eastAsia="ko-KR"/>
        </w:rPr>
        <w:t xml:space="preserve">Proposal 3. </w:t>
      </w:r>
      <w:r w:rsidRPr="00160635">
        <w:rPr>
          <w:bCs/>
          <w:lang w:val="en-US" w:eastAsia="ko-KR"/>
        </w:rPr>
        <w:t xml:space="preserve">When the PDCCH for SPS activation/release is received, the HARQ entity should flush the HARQ buffer of the HARQ process associated with the SPS grant where SPS Confirmation MAC CE is to be transmitted. </w:t>
      </w:r>
    </w:p>
    <w:p w14:paraId="000D3840" w14:textId="2B76F174" w:rsidR="000840CE" w:rsidRDefault="000840CE" w:rsidP="000840CE">
      <w:pPr>
        <w:spacing w:after="180" w:line="240" w:lineRule="auto"/>
        <w:rPr>
          <w:b/>
          <w:bCs/>
          <w:lang w:val="en-US" w:eastAsia="ko-KR"/>
        </w:rPr>
      </w:pPr>
      <w:r>
        <w:rPr>
          <w:b/>
          <w:bCs/>
          <w:lang w:val="en-US" w:eastAsia="ko-KR"/>
        </w:rPr>
        <w:t>Proposal 4</w:t>
      </w:r>
      <w:r w:rsidR="00155963">
        <w:rPr>
          <w:b/>
          <w:bCs/>
          <w:lang w:val="en-US" w:eastAsia="ko-KR"/>
        </w:rPr>
        <w:t>.</w:t>
      </w:r>
      <w:r w:rsidR="00155963" w:rsidRPr="00155963">
        <w:rPr>
          <w:bCs/>
          <w:lang w:val="en-US" w:eastAsia="ko-KR"/>
        </w:rPr>
        <w:t xml:space="preserve"> S</w:t>
      </w:r>
      <w:r w:rsidRPr="00155963">
        <w:rPr>
          <w:bCs/>
          <w:lang w:val="en-US" w:eastAsia="ko-KR"/>
        </w:rPr>
        <w:t>PS Confirmation MAC CE can be sent on an UL grant. In case there are both of UL grant and SPS grant on the same subframe, the UL grant is prioritized over the SPS grant.</w:t>
      </w:r>
      <w:r>
        <w:rPr>
          <w:b/>
          <w:bCs/>
          <w:lang w:val="en-US" w:eastAsia="ko-KR"/>
        </w:rPr>
        <w:t xml:space="preserve"> </w:t>
      </w:r>
    </w:p>
    <w:p w14:paraId="7EAC7BC1" w14:textId="77777777" w:rsidR="000840CE" w:rsidRPr="002A3A28" w:rsidRDefault="000840CE" w:rsidP="000840CE">
      <w:pPr>
        <w:spacing w:after="180" w:line="240" w:lineRule="auto"/>
        <w:rPr>
          <w:bCs/>
          <w:lang w:val="en-US" w:eastAsia="ko-KR"/>
        </w:rPr>
      </w:pPr>
    </w:p>
    <w:p w14:paraId="3A149912" w14:textId="0531AA6A" w:rsidR="000840CE" w:rsidRDefault="000840CE" w:rsidP="000840CE">
      <w:pPr>
        <w:pStyle w:val="1"/>
        <w:rPr>
          <w:lang w:val="en-US"/>
        </w:rPr>
      </w:pPr>
      <w:r>
        <w:rPr>
          <w:lang w:val="en-US" w:eastAsia="ko-KR"/>
        </w:rPr>
        <w:t>3</w:t>
      </w:r>
      <w:r>
        <w:rPr>
          <w:lang w:val="en-US"/>
        </w:rPr>
        <w:t>.</w:t>
      </w:r>
      <w:r>
        <w:rPr>
          <w:lang w:val="en-US"/>
        </w:rPr>
        <w:tab/>
        <w:t>Annex for Proposal 3</w:t>
      </w:r>
      <w:r w:rsidR="00155963">
        <w:rPr>
          <w:lang w:val="en-US"/>
        </w:rPr>
        <w:t xml:space="preserve"> to TS36.321 v13.2.0</w:t>
      </w:r>
    </w:p>
    <w:p w14:paraId="06E5051A" w14:textId="77777777" w:rsidR="000840CE" w:rsidRPr="000840CE" w:rsidRDefault="000840CE" w:rsidP="000840CE">
      <w:pPr>
        <w:keepNext/>
        <w:keepLines/>
        <w:spacing w:before="120" w:after="180" w:line="240" w:lineRule="auto"/>
        <w:ind w:left="1134" w:hanging="1134"/>
        <w:jc w:val="left"/>
        <w:outlineLvl w:val="2"/>
        <w:rPr>
          <w:rFonts w:ascii="Arial" w:eastAsiaTheme="minorEastAsia" w:hAnsi="Arial"/>
          <w:noProof/>
          <w:sz w:val="28"/>
          <w:lang w:eastAsia="zh-CN"/>
        </w:rPr>
      </w:pPr>
      <w:bookmarkStart w:id="1" w:name="_Toc446364529"/>
      <w:r w:rsidRPr="000840CE">
        <w:rPr>
          <w:rFonts w:ascii="Arial" w:eastAsiaTheme="minorEastAsia" w:hAnsi="Arial"/>
          <w:noProof/>
          <w:sz w:val="28"/>
        </w:rPr>
        <w:t>5.</w:t>
      </w:r>
      <w:r w:rsidRPr="000840CE">
        <w:rPr>
          <w:rFonts w:ascii="Arial" w:eastAsiaTheme="minorEastAsia" w:hAnsi="Arial"/>
          <w:noProof/>
          <w:sz w:val="28"/>
          <w:lang w:eastAsia="zh-CN"/>
        </w:rPr>
        <w:t>10</w:t>
      </w:r>
      <w:r w:rsidRPr="000840CE">
        <w:rPr>
          <w:rFonts w:ascii="Arial" w:eastAsiaTheme="minorEastAsia" w:hAnsi="Arial"/>
          <w:noProof/>
          <w:sz w:val="28"/>
        </w:rPr>
        <w:t>.</w:t>
      </w:r>
      <w:r w:rsidRPr="000840CE">
        <w:rPr>
          <w:rFonts w:ascii="Arial" w:eastAsiaTheme="minorEastAsia" w:hAnsi="Arial"/>
          <w:noProof/>
          <w:sz w:val="28"/>
          <w:lang w:eastAsia="zh-CN"/>
        </w:rPr>
        <w:t>2</w:t>
      </w:r>
      <w:r w:rsidRPr="000840CE">
        <w:rPr>
          <w:rFonts w:ascii="Arial" w:eastAsiaTheme="minorEastAsia" w:hAnsi="Arial"/>
          <w:noProof/>
          <w:sz w:val="28"/>
          <w:szCs w:val="24"/>
        </w:rPr>
        <w:tab/>
      </w:r>
      <w:r w:rsidRPr="000840CE">
        <w:rPr>
          <w:rFonts w:ascii="Arial" w:eastAsiaTheme="minorEastAsia" w:hAnsi="Arial"/>
          <w:noProof/>
          <w:sz w:val="28"/>
          <w:lang w:eastAsia="zh-CN"/>
        </w:rPr>
        <w:t>Uplink</w:t>
      </w:r>
      <w:bookmarkEnd w:id="1"/>
    </w:p>
    <w:p w14:paraId="1B015A30" w14:textId="77777777" w:rsidR="000840CE" w:rsidRPr="000840CE" w:rsidRDefault="000840CE" w:rsidP="000840CE">
      <w:pPr>
        <w:spacing w:after="180" w:line="240" w:lineRule="auto"/>
        <w:jc w:val="left"/>
        <w:rPr>
          <w:rFonts w:eastAsiaTheme="minorEastAsia"/>
          <w:noProof/>
          <w:lang w:eastAsia="zh-CN"/>
        </w:rPr>
      </w:pPr>
      <w:r w:rsidRPr="000840CE">
        <w:rPr>
          <w:rFonts w:eastAsiaTheme="minorEastAsia"/>
          <w:noProof/>
          <w:lang w:eastAsia="zh-CN"/>
        </w:rPr>
        <w:t>After a Semi-Persistent Scheduling uplink grant is configured, the MAC entity shall:</w:t>
      </w:r>
    </w:p>
    <w:p w14:paraId="1DEDAF91" w14:textId="77777777" w:rsidR="000840CE" w:rsidRPr="000840CE" w:rsidRDefault="000840CE" w:rsidP="000840CE">
      <w:pPr>
        <w:spacing w:after="180" w:line="240" w:lineRule="auto"/>
        <w:ind w:left="568" w:hanging="284"/>
        <w:jc w:val="left"/>
        <w:rPr>
          <w:rFonts w:eastAsiaTheme="minorEastAsia"/>
          <w:noProof/>
          <w:lang w:eastAsia="zh-CN"/>
        </w:rPr>
      </w:pPr>
      <w:r w:rsidRPr="000840CE">
        <w:rPr>
          <w:rFonts w:eastAsiaTheme="minorEastAsia"/>
          <w:noProof/>
          <w:lang w:eastAsia="zh-CN"/>
        </w:rPr>
        <w:t>-</w:t>
      </w:r>
      <w:r w:rsidRPr="000840CE">
        <w:rPr>
          <w:rFonts w:eastAsiaTheme="minorEastAsia"/>
          <w:noProof/>
          <w:lang w:eastAsia="zh-CN"/>
        </w:rPr>
        <w:tab/>
        <w:t xml:space="preserve">if </w:t>
      </w:r>
      <w:r w:rsidRPr="000840CE">
        <w:rPr>
          <w:rFonts w:eastAsiaTheme="minorEastAsia"/>
          <w:i/>
          <w:noProof/>
        </w:rPr>
        <w:t>twoIntervalsConfig</w:t>
      </w:r>
      <w:r w:rsidRPr="000840CE">
        <w:rPr>
          <w:rFonts w:eastAsiaTheme="minorEastAsia"/>
          <w:noProof/>
          <w:lang w:eastAsia="zh-CN"/>
        </w:rPr>
        <w:t xml:space="preserve"> is enabled by upper layer:</w:t>
      </w:r>
    </w:p>
    <w:p w14:paraId="42751622" w14:textId="77777777" w:rsidR="000840CE" w:rsidRPr="000840CE" w:rsidRDefault="000840CE" w:rsidP="000840CE">
      <w:pPr>
        <w:spacing w:after="180" w:line="240" w:lineRule="auto"/>
        <w:ind w:left="851" w:hanging="284"/>
        <w:jc w:val="left"/>
        <w:rPr>
          <w:rFonts w:eastAsiaTheme="minorEastAsia"/>
          <w:noProof/>
          <w:lang w:eastAsia="zh-CN"/>
        </w:rPr>
      </w:pPr>
      <w:r w:rsidRPr="000840CE">
        <w:rPr>
          <w:rFonts w:eastAsiaTheme="minorEastAsia"/>
          <w:noProof/>
          <w:lang w:eastAsia="zh-CN"/>
        </w:rPr>
        <w:t>-</w:t>
      </w:r>
      <w:r w:rsidRPr="000840CE">
        <w:rPr>
          <w:rFonts w:eastAsiaTheme="minorEastAsia"/>
          <w:noProof/>
          <w:lang w:eastAsia="zh-CN"/>
        </w:rPr>
        <w:tab/>
        <w:t>set the Subframe_Offset according to Table 7.4-1.</w:t>
      </w:r>
    </w:p>
    <w:p w14:paraId="20DEE2A1" w14:textId="77777777" w:rsidR="000840CE" w:rsidRPr="000840CE" w:rsidRDefault="000840CE" w:rsidP="000840CE">
      <w:pPr>
        <w:spacing w:after="180" w:line="240" w:lineRule="auto"/>
        <w:ind w:left="284"/>
        <w:jc w:val="left"/>
        <w:rPr>
          <w:rFonts w:eastAsiaTheme="minorEastAsia"/>
          <w:noProof/>
          <w:lang w:eastAsia="zh-CN"/>
        </w:rPr>
      </w:pPr>
      <w:r w:rsidRPr="000840CE">
        <w:rPr>
          <w:rFonts w:eastAsiaTheme="minorEastAsia"/>
          <w:noProof/>
          <w:lang w:eastAsia="zh-CN"/>
        </w:rPr>
        <w:t>-</w:t>
      </w:r>
      <w:r w:rsidRPr="000840CE">
        <w:rPr>
          <w:rFonts w:eastAsiaTheme="minorEastAsia"/>
          <w:noProof/>
          <w:lang w:eastAsia="zh-CN"/>
        </w:rPr>
        <w:tab/>
        <w:t>else:</w:t>
      </w:r>
    </w:p>
    <w:p w14:paraId="21A910E2" w14:textId="77777777" w:rsidR="000840CE" w:rsidRPr="000840CE" w:rsidRDefault="000840CE" w:rsidP="000840CE">
      <w:pPr>
        <w:spacing w:after="180" w:line="240" w:lineRule="auto"/>
        <w:ind w:left="851" w:hanging="284"/>
        <w:jc w:val="left"/>
        <w:rPr>
          <w:rFonts w:eastAsiaTheme="minorEastAsia"/>
          <w:noProof/>
          <w:lang w:eastAsia="zh-CN"/>
        </w:rPr>
      </w:pPr>
      <w:r w:rsidRPr="000840CE">
        <w:rPr>
          <w:rFonts w:eastAsiaTheme="minorEastAsia"/>
          <w:noProof/>
          <w:lang w:eastAsia="zh-CN"/>
        </w:rPr>
        <w:t>-</w:t>
      </w:r>
      <w:r w:rsidRPr="000840CE">
        <w:rPr>
          <w:rFonts w:eastAsiaTheme="minorEastAsia"/>
          <w:noProof/>
          <w:lang w:eastAsia="zh-CN"/>
        </w:rPr>
        <w:tab/>
        <w:t>set Subframe_Offset to 0.</w:t>
      </w:r>
    </w:p>
    <w:p w14:paraId="6DF97222" w14:textId="77777777" w:rsidR="000840CE" w:rsidRPr="000840CE" w:rsidRDefault="000840CE" w:rsidP="000840CE">
      <w:pPr>
        <w:spacing w:after="180" w:line="240" w:lineRule="auto"/>
        <w:ind w:left="568" w:hanging="284"/>
        <w:jc w:val="left"/>
        <w:rPr>
          <w:rFonts w:eastAsiaTheme="minorEastAsia"/>
          <w:noProof/>
          <w:lang w:eastAsia="zh-CN"/>
        </w:rPr>
      </w:pPr>
      <w:r w:rsidRPr="000840CE">
        <w:rPr>
          <w:rFonts w:eastAsiaTheme="minorEastAsia"/>
          <w:noProof/>
          <w:lang w:eastAsia="zh-CN"/>
        </w:rPr>
        <w:t>-</w:t>
      </w:r>
      <w:r w:rsidRPr="000840CE">
        <w:rPr>
          <w:rFonts w:eastAsiaTheme="minorEastAsia"/>
          <w:noProof/>
          <w:lang w:eastAsia="zh-CN"/>
        </w:rPr>
        <w:tab/>
        <w:t xml:space="preserve">consider </w:t>
      </w:r>
      <w:r w:rsidRPr="000840CE">
        <w:rPr>
          <w:rFonts w:eastAsiaTheme="minorEastAsia"/>
          <w:noProof/>
        </w:rPr>
        <w:t xml:space="preserve">sequentially </w:t>
      </w:r>
      <w:r w:rsidRPr="000840CE">
        <w:rPr>
          <w:rFonts w:eastAsiaTheme="minorEastAsia"/>
          <w:noProof/>
          <w:lang w:eastAsia="zh-CN"/>
        </w:rPr>
        <w:t xml:space="preserve">that the </w:t>
      </w:r>
      <w:r w:rsidRPr="000840CE">
        <w:rPr>
          <w:rFonts w:eastAsiaTheme="minorEastAsia"/>
          <w:noProof/>
        </w:rPr>
        <w:t>N</w:t>
      </w:r>
      <w:r w:rsidRPr="000840CE">
        <w:rPr>
          <w:rFonts w:eastAsiaTheme="minorEastAsia"/>
          <w:noProof/>
          <w:vertAlign w:val="superscript"/>
        </w:rPr>
        <w:t>th</w:t>
      </w:r>
      <w:r w:rsidRPr="000840CE">
        <w:rPr>
          <w:rFonts w:eastAsiaTheme="minorEastAsia"/>
          <w:noProof/>
        </w:rPr>
        <w:t xml:space="preserve"> </w:t>
      </w:r>
      <w:r w:rsidRPr="000840CE">
        <w:rPr>
          <w:rFonts w:eastAsiaTheme="minorEastAsia"/>
          <w:noProof/>
          <w:lang w:eastAsia="zh-CN"/>
        </w:rPr>
        <w:t xml:space="preserve">grant </w:t>
      </w:r>
      <w:r w:rsidRPr="000840CE">
        <w:rPr>
          <w:rFonts w:eastAsiaTheme="minorEastAsia"/>
          <w:noProof/>
        </w:rPr>
        <w:t>occurs</w:t>
      </w:r>
      <w:r w:rsidRPr="000840CE">
        <w:rPr>
          <w:rFonts w:eastAsiaTheme="minorEastAsia"/>
          <w:noProof/>
          <w:lang w:eastAsia="zh-CN"/>
        </w:rPr>
        <w:t xml:space="preserve"> in </w:t>
      </w:r>
      <w:r w:rsidRPr="000840CE">
        <w:rPr>
          <w:rFonts w:eastAsiaTheme="minorEastAsia"/>
          <w:noProof/>
        </w:rPr>
        <w:t>the</w:t>
      </w:r>
      <w:r w:rsidRPr="000840CE">
        <w:rPr>
          <w:rFonts w:eastAsiaTheme="minorEastAsia"/>
          <w:noProof/>
          <w:lang w:eastAsia="zh-CN"/>
        </w:rPr>
        <w:t xml:space="preserve"> subframe for which:</w:t>
      </w:r>
    </w:p>
    <w:p w14:paraId="159C7FDC" w14:textId="77777777" w:rsidR="000840CE" w:rsidRPr="000840CE" w:rsidRDefault="000840CE" w:rsidP="000840CE">
      <w:pPr>
        <w:spacing w:after="180" w:line="240" w:lineRule="auto"/>
        <w:ind w:left="851" w:hanging="284"/>
        <w:jc w:val="left"/>
        <w:rPr>
          <w:rFonts w:eastAsiaTheme="minorEastAsia"/>
          <w:i/>
          <w:noProof/>
          <w:lang w:eastAsia="zh-CN"/>
        </w:rPr>
      </w:pPr>
      <w:r w:rsidRPr="000840CE">
        <w:rPr>
          <w:rFonts w:eastAsiaTheme="minorEastAsia"/>
          <w:noProof/>
          <w:lang w:eastAsia="zh-CN"/>
        </w:rPr>
        <w:lastRenderedPageBreak/>
        <w:t>-</w:t>
      </w:r>
      <w:r w:rsidRPr="000840CE">
        <w:rPr>
          <w:rFonts w:eastAsiaTheme="minorEastAsia"/>
          <w:noProof/>
          <w:lang w:eastAsia="zh-CN"/>
        </w:rPr>
        <w:tab/>
        <w:t xml:space="preserve">(10 * SFN + subframe) = [(10 * </w:t>
      </w:r>
      <w:r w:rsidRPr="000840CE">
        <w:rPr>
          <w:rFonts w:eastAsiaTheme="minorEastAsia"/>
          <w:noProof/>
        </w:rPr>
        <w:t>SFN</w:t>
      </w:r>
      <w:r w:rsidRPr="000840CE">
        <w:rPr>
          <w:rFonts w:eastAsiaTheme="minorEastAsia"/>
          <w:noProof/>
          <w:vertAlign w:val="subscript"/>
        </w:rPr>
        <w:t>start time</w:t>
      </w:r>
      <w:r w:rsidRPr="000840CE">
        <w:rPr>
          <w:rFonts w:eastAsiaTheme="minorEastAsia"/>
          <w:noProof/>
          <w:lang w:eastAsia="zh-CN"/>
        </w:rPr>
        <w:t xml:space="preserve"> + </w:t>
      </w:r>
      <w:r w:rsidRPr="000840CE">
        <w:rPr>
          <w:rFonts w:eastAsiaTheme="minorEastAsia"/>
          <w:noProof/>
        </w:rPr>
        <w:t>subframe</w:t>
      </w:r>
      <w:r w:rsidRPr="000840CE">
        <w:rPr>
          <w:rFonts w:eastAsiaTheme="minorEastAsia"/>
          <w:noProof/>
          <w:vertAlign w:val="subscript"/>
        </w:rPr>
        <w:t>start time</w:t>
      </w:r>
      <w:r w:rsidRPr="000840CE">
        <w:rPr>
          <w:rFonts w:eastAsiaTheme="minorEastAsia"/>
          <w:noProof/>
          <w:lang w:eastAsia="zh-CN"/>
        </w:rPr>
        <w:t xml:space="preserve">) + N * </w:t>
      </w:r>
      <w:r w:rsidRPr="000840CE">
        <w:rPr>
          <w:rFonts w:eastAsiaTheme="minorEastAsia"/>
          <w:i/>
          <w:noProof/>
          <w:lang w:eastAsia="zh-CN"/>
        </w:rPr>
        <w:t>semiPersistSchedIntervalUL</w:t>
      </w:r>
      <w:r w:rsidRPr="000840CE">
        <w:rPr>
          <w:rFonts w:eastAsiaTheme="minorEastAsia"/>
          <w:noProof/>
          <w:lang w:eastAsia="zh-CN"/>
        </w:rPr>
        <w:t xml:space="preserve"> + Subframe_Offset * (N modulo 2)] modulo 10240.</w:t>
      </w:r>
    </w:p>
    <w:p w14:paraId="2FE1D7FD" w14:textId="77777777" w:rsidR="000840CE" w:rsidRPr="000840CE" w:rsidRDefault="000840CE" w:rsidP="000840CE">
      <w:pPr>
        <w:spacing w:after="180" w:line="240" w:lineRule="auto"/>
        <w:jc w:val="left"/>
        <w:rPr>
          <w:rFonts w:eastAsiaTheme="minorEastAsia"/>
          <w:noProof/>
        </w:rPr>
      </w:pPr>
      <w:r w:rsidRPr="000840CE">
        <w:rPr>
          <w:rFonts w:eastAsiaTheme="minorEastAsia"/>
          <w:noProof/>
          <w:lang w:eastAsia="zh-CN"/>
        </w:rPr>
        <w:t>W</w:t>
      </w:r>
      <w:r w:rsidRPr="000840CE">
        <w:rPr>
          <w:rFonts w:eastAsiaTheme="minorEastAsia"/>
          <w:noProof/>
        </w:rPr>
        <w:t>here SFN</w:t>
      </w:r>
      <w:r w:rsidRPr="000840CE">
        <w:rPr>
          <w:rFonts w:eastAsiaTheme="minorEastAsia"/>
          <w:noProof/>
          <w:vertAlign w:val="subscript"/>
        </w:rPr>
        <w:t>start time</w:t>
      </w:r>
      <w:r w:rsidRPr="000840CE">
        <w:rPr>
          <w:rFonts w:eastAsiaTheme="minorEastAsia"/>
          <w:noProof/>
        </w:rPr>
        <w:t xml:space="preserve"> and subframe</w:t>
      </w:r>
      <w:r w:rsidRPr="000840CE">
        <w:rPr>
          <w:rFonts w:eastAsiaTheme="minorEastAsia"/>
          <w:noProof/>
          <w:vertAlign w:val="subscript"/>
        </w:rPr>
        <w:t>start time</w:t>
      </w:r>
      <w:r w:rsidRPr="000840CE">
        <w:rPr>
          <w:rFonts w:eastAsiaTheme="minorEastAsia"/>
          <w:noProof/>
        </w:rPr>
        <w:t xml:space="preserve"> are the SFN and subframe, respectively, at the time the configured uplink grant were (re-)initialised.</w:t>
      </w:r>
    </w:p>
    <w:p w14:paraId="0627E02D" w14:textId="77777777" w:rsidR="000840CE" w:rsidRPr="000840CE" w:rsidRDefault="000840CE" w:rsidP="000840CE">
      <w:pPr>
        <w:spacing w:after="180" w:line="240" w:lineRule="auto"/>
        <w:jc w:val="left"/>
        <w:rPr>
          <w:rFonts w:eastAsiaTheme="minorEastAsia"/>
          <w:noProof/>
          <w:color w:val="006600"/>
          <w:u w:val="single"/>
        </w:rPr>
      </w:pPr>
      <w:r w:rsidRPr="000840CE">
        <w:rPr>
          <w:rFonts w:eastAsiaTheme="minorEastAsia"/>
          <w:noProof/>
          <w:color w:val="006600"/>
          <w:u w:val="single"/>
        </w:rPr>
        <w:t xml:space="preserve">If </w:t>
      </w:r>
      <w:r w:rsidRPr="000840CE">
        <w:rPr>
          <w:rFonts w:eastAsiaTheme="minorEastAsia"/>
          <w:i/>
          <w:noProof/>
          <w:color w:val="006600"/>
          <w:u w:val="single"/>
        </w:rPr>
        <w:t>SkipUplinkTxSPS</w:t>
      </w:r>
      <w:r w:rsidRPr="000840CE">
        <w:rPr>
          <w:rFonts w:eastAsiaTheme="minorEastAsia"/>
          <w:noProof/>
          <w:color w:val="006600"/>
          <w:u w:val="single"/>
        </w:rPr>
        <w:t xml:space="preserve"> is configured, the MAC entity shall:</w:t>
      </w:r>
    </w:p>
    <w:p w14:paraId="42CFDAF7" w14:textId="77777777" w:rsidR="000840CE" w:rsidRPr="000840CE" w:rsidRDefault="000840CE" w:rsidP="000840CE">
      <w:pPr>
        <w:spacing w:after="180" w:line="240" w:lineRule="auto"/>
        <w:ind w:left="568" w:hanging="284"/>
        <w:jc w:val="left"/>
        <w:rPr>
          <w:rFonts w:eastAsiaTheme="minorEastAsia"/>
          <w:noProof/>
          <w:color w:val="006600"/>
          <w:u w:val="single"/>
          <w:lang w:eastAsia="zh-CN"/>
        </w:rPr>
      </w:pPr>
      <w:r w:rsidRPr="000840CE">
        <w:rPr>
          <w:rFonts w:eastAsiaTheme="minorEastAsia"/>
          <w:noProof/>
          <w:color w:val="006600"/>
          <w:u w:val="single"/>
          <w:lang w:eastAsia="zh-CN"/>
        </w:rPr>
        <w:t>-</w:t>
      </w:r>
      <w:r w:rsidRPr="000840CE">
        <w:rPr>
          <w:rFonts w:eastAsiaTheme="minorEastAsia"/>
          <w:noProof/>
          <w:color w:val="006600"/>
          <w:u w:val="single"/>
          <w:lang w:eastAsia="zh-CN"/>
        </w:rPr>
        <w:tab/>
        <w:t>flush the HARQ buffer of the HARQ process associated with the first configured uplink grant (N=0) at the time the configured uplink grant is (re-)initialised;</w:t>
      </w:r>
    </w:p>
    <w:p w14:paraId="3B100D8C" w14:textId="77777777" w:rsidR="000840CE" w:rsidRPr="000840CE" w:rsidRDefault="000840CE" w:rsidP="000840CE">
      <w:pPr>
        <w:spacing w:after="180" w:line="240" w:lineRule="auto"/>
        <w:ind w:left="568" w:hanging="284"/>
        <w:jc w:val="left"/>
        <w:rPr>
          <w:rFonts w:eastAsiaTheme="minorEastAsia"/>
          <w:noProof/>
          <w:color w:val="006600"/>
          <w:u w:val="single"/>
          <w:lang w:eastAsia="zh-CN"/>
        </w:rPr>
      </w:pPr>
      <w:r w:rsidRPr="000840CE">
        <w:rPr>
          <w:rFonts w:eastAsiaTheme="minorEastAsia"/>
          <w:noProof/>
          <w:color w:val="006600"/>
          <w:u w:val="single"/>
          <w:lang w:eastAsia="zh-CN"/>
        </w:rPr>
        <w:t>-</w:t>
      </w:r>
      <w:r w:rsidRPr="000840CE">
        <w:rPr>
          <w:rFonts w:eastAsiaTheme="minorEastAsia"/>
          <w:noProof/>
          <w:color w:val="006600"/>
          <w:u w:val="single"/>
          <w:lang w:eastAsia="zh-CN"/>
        </w:rPr>
        <w:tab/>
        <w:t>flush the HARQ buffer of the HARQ process associated with the earliest configured uplink grant which occurs 4 subframes after receiving the PDCCH indicating SPS release at the time the PDCCH indicating SPS release is received.</w:t>
      </w:r>
    </w:p>
    <w:p w14:paraId="010A2EA7" w14:textId="77777777" w:rsidR="000840CE" w:rsidRPr="000840CE" w:rsidRDefault="000840CE" w:rsidP="000840CE"/>
    <w:sectPr w:rsidR="000840CE" w:rsidRPr="000840CE">
      <w:footerReference w:type="even" r:id="rId9"/>
      <w:footerReference w:type="default" r:id="rId10"/>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F34E79" w14:textId="77777777" w:rsidR="00365432" w:rsidRDefault="00365432">
      <w:pPr>
        <w:spacing w:after="0"/>
      </w:pPr>
      <w:r>
        <w:separator/>
      </w:r>
    </w:p>
  </w:endnote>
  <w:endnote w:type="continuationSeparator" w:id="0">
    <w:p w14:paraId="38109F02" w14:textId="77777777" w:rsidR="00365432" w:rsidRDefault="0036543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AFC79" w14:textId="77777777" w:rsidR="006338C6" w:rsidRDefault="006338C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6ED49DD3" w14:textId="77777777" w:rsidR="006338C6" w:rsidRDefault="006338C6">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E4B12" w14:textId="77777777" w:rsidR="006338C6" w:rsidRDefault="006338C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EA4483">
      <w:rPr>
        <w:rStyle w:val="a5"/>
      </w:rPr>
      <w:t>1</w:t>
    </w:r>
    <w:r>
      <w:rPr>
        <w:rStyle w:val="a5"/>
      </w:rPr>
      <w:fldChar w:fldCharType="end"/>
    </w:r>
  </w:p>
  <w:p w14:paraId="0602C949" w14:textId="77777777" w:rsidR="006338C6" w:rsidRDefault="006338C6">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F109D4" w14:textId="77777777" w:rsidR="00365432" w:rsidRDefault="00365432">
      <w:pPr>
        <w:spacing w:after="0"/>
      </w:pPr>
      <w:r>
        <w:separator/>
      </w:r>
    </w:p>
  </w:footnote>
  <w:footnote w:type="continuationSeparator" w:id="0">
    <w:p w14:paraId="670C6B19" w14:textId="77777777" w:rsidR="00365432" w:rsidRDefault="0036543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27230A"/>
    <w:multiLevelType w:val="hybridMultilevel"/>
    <w:tmpl w:val="F73C841E"/>
    <w:lvl w:ilvl="0" w:tplc="D1B466A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1A5247E"/>
    <w:multiLevelType w:val="hybridMultilevel"/>
    <w:tmpl w:val="4B1CC502"/>
    <w:lvl w:ilvl="0" w:tplc="D1B466A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52763449"/>
    <w:multiLevelType w:val="hybridMultilevel"/>
    <w:tmpl w:val="3FFAA9CA"/>
    <w:lvl w:ilvl="0" w:tplc="448C0470">
      <w:start w:val="1"/>
      <w:numFmt w:val="bullet"/>
      <w:lvlText w:val=""/>
      <w:lvlJc w:val="left"/>
      <w:pPr>
        <w:ind w:left="720" w:hanging="360"/>
      </w:pPr>
      <w:rPr>
        <w:rFonts w:ascii="Symbol" w:hAnsi="Symbol" w:hint="default"/>
        <w:lang w:val="en-US"/>
      </w:rPr>
    </w:lvl>
    <w:lvl w:ilvl="1" w:tplc="00000003">
      <w:numFmt w:val="bullet"/>
      <w:lvlText w:val="-"/>
      <w:lvlJc w:val="left"/>
      <w:pPr>
        <w:ind w:left="1440" w:hanging="360"/>
      </w:pPr>
      <w:rPr>
        <w:rFonts w:ascii="Arial" w:hAnsi="Arial" w:cs="Arial" w:hint="default"/>
        <w:lang w:val="en-US" w:eastAsia="ko-KR"/>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2BB8"/>
    <w:rsid w:val="000030A8"/>
    <w:rsid w:val="00003B49"/>
    <w:rsid w:val="0000581F"/>
    <w:rsid w:val="00005DC3"/>
    <w:rsid w:val="00006AF1"/>
    <w:rsid w:val="00007CA9"/>
    <w:rsid w:val="0001000F"/>
    <w:rsid w:val="00011403"/>
    <w:rsid w:val="00012911"/>
    <w:rsid w:val="0001397C"/>
    <w:rsid w:val="00013F40"/>
    <w:rsid w:val="00014183"/>
    <w:rsid w:val="00020C99"/>
    <w:rsid w:val="00021307"/>
    <w:rsid w:val="00021538"/>
    <w:rsid w:val="00021997"/>
    <w:rsid w:val="00023A75"/>
    <w:rsid w:val="000243C8"/>
    <w:rsid w:val="0002587B"/>
    <w:rsid w:val="0002594D"/>
    <w:rsid w:val="000306B0"/>
    <w:rsid w:val="00030976"/>
    <w:rsid w:val="00031086"/>
    <w:rsid w:val="000316B9"/>
    <w:rsid w:val="00031ADF"/>
    <w:rsid w:val="00032C17"/>
    <w:rsid w:val="00037218"/>
    <w:rsid w:val="000412FF"/>
    <w:rsid w:val="00043C1E"/>
    <w:rsid w:val="00044A28"/>
    <w:rsid w:val="00045BF6"/>
    <w:rsid w:val="00045D88"/>
    <w:rsid w:val="00045FFD"/>
    <w:rsid w:val="00047CEC"/>
    <w:rsid w:val="00051638"/>
    <w:rsid w:val="00051B92"/>
    <w:rsid w:val="00052BF7"/>
    <w:rsid w:val="00054092"/>
    <w:rsid w:val="0005415A"/>
    <w:rsid w:val="00057949"/>
    <w:rsid w:val="00060A94"/>
    <w:rsid w:val="00060B91"/>
    <w:rsid w:val="000630F2"/>
    <w:rsid w:val="00063FE5"/>
    <w:rsid w:val="0006430A"/>
    <w:rsid w:val="00064AE5"/>
    <w:rsid w:val="00065DA3"/>
    <w:rsid w:val="000669F9"/>
    <w:rsid w:val="000728C8"/>
    <w:rsid w:val="00072963"/>
    <w:rsid w:val="00074AE3"/>
    <w:rsid w:val="00077913"/>
    <w:rsid w:val="00080C6F"/>
    <w:rsid w:val="0008271B"/>
    <w:rsid w:val="000840CE"/>
    <w:rsid w:val="00084C86"/>
    <w:rsid w:val="0008583D"/>
    <w:rsid w:val="00087BAD"/>
    <w:rsid w:val="0009085A"/>
    <w:rsid w:val="00090F74"/>
    <w:rsid w:val="000916FD"/>
    <w:rsid w:val="000922AD"/>
    <w:rsid w:val="00092C0C"/>
    <w:rsid w:val="00092DA6"/>
    <w:rsid w:val="00093C24"/>
    <w:rsid w:val="00095D2D"/>
    <w:rsid w:val="0009668A"/>
    <w:rsid w:val="0009690C"/>
    <w:rsid w:val="00096F63"/>
    <w:rsid w:val="000A1B9F"/>
    <w:rsid w:val="000A36BE"/>
    <w:rsid w:val="000A5139"/>
    <w:rsid w:val="000A6EB4"/>
    <w:rsid w:val="000A755E"/>
    <w:rsid w:val="000B1973"/>
    <w:rsid w:val="000B39FD"/>
    <w:rsid w:val="000B426A"/>
    <w:rsid w:val="000B44CB"/>
    <w:rsid w:val="000B51AA"/>
    <w:rsid w:val="000B54AD"/>
    <w:rsid w:val="000C1F3E"/>
    <w:rsid w:val="000C25DB"/>
    <w:rsid w:val="000C2E5E"/>
    <w:rsid w:val="000C57B2"/>
    <w:rsid w:val="000C5B97"/>
    <w:rsid w:val="000C618E"/>
    <w:rsid w:val="000C6778"/>
    <w:rsid w:val="000D3DCF"/>
    <w:rsid w:val="000D574E"/>
    <w:rsid w:val="000D596C"/>
    <w:rsid w:val="000D5AFD"/>
    <w:rsid w:val="000D5EB0"/>
    <w:rsid w:val="000D624C"/>
    <w:rsid w:val="000D6D26"/>
    <w:rsid w:val="000E01E8"/>
    <w:rsid w:val="000E2D05"/>
    <w:rsid w:val="000E3A66"/>
    <w:rsid w:val="000E4BFC"/>
    <w:rsid w:val="000E6BBF"/>
    <w:rsid w:val="000F0FDC"/>
    <w:rsid w:val="000F48D6"/>
    <w:rsid w:val="000F4DB2"/>
    <w:rsid w:val="000F5BAB"/>
    <w:rsid w:val="000F7117"/>
    <w:rsid w:val="001018EC"/>
    <w:rsid w:val="00102D90"/>
    <w:rsid w:val="00102EF9"/>
    <w:rsid w:val="0010386E"/>
    <w:rsid w:val="00103C77"/>
    <w:rsid w:val="00106A12"/>
    <w:rsid w:val="00107EB6"/>
    <w:rsid w:val="00110E54"/>
    <w:rsid w:val="00111420"/>
    <w:rsid w:val="00113551"/>
    <w:rsid w:val="001141D6"/>
    <w:rsid w:val="00115B56"/>
    <w:rsid w:val="0011625A"/>
    <w:rsid w:val="00116462"/>
    <w:rsid w:val="00117E42"/>
    <w:rsid w:val="0012088B"/>
    <w:rsid w:val="00123651"/>
    <w:rsid w:val="00125132"/>
    <w:rsid w:val="0012675F"/>
    <w:rsid w:val="00130F3F"/>
    <w:rsid w:val="00131C1C"/>
    <w:rsid w:val="00132367"/>
    <w:rsid w:val="001325E5"/>
    <w:rsid w:val="00133569"/>
    <w:rsid w:val="00134BF2"/>
    <w:rsid w:val="00135CE6"/>
    <w:rsid w:val="0013687D"/>
    <w:rsid w:val="00141ED5"/>
    <w:rsid w:val="0014202B"/>
    <w:rsid w:val="0014238B"/>
    <w:rsid w:val="00142D42"/>
    <w:rsid w:val="00143166"/>
    <w:rsid w:val="00145768"/>
    <w:rsid w:val="00145AEB"/>
    <w:rsid w:val="0014633D"/>
    <w:rsid w:val="00146C39"/>
    <w:rsid w:val="0015302A"/>
    <w:rsid w:val="00154462"/>
    <w:rsid w:val="00155035"/>
    <w:rsid w:val="00155963"/>
    <w:rsid w:val="00156848"/>
    <w:rsid w:val="00156BDE"/>
    <w:rsid w:val="00157FB6"/>
    <w:rsid w:val="0016000F"/>
    <w:rsid w:val="00160635"/>
    <w:rsid w:val="00161D40"/>
    <w:rsid w:val="001626D8"/>
    <w:rsid w:val="0016276E"/>
    <w:rsid w:val="00164847"/>
    <w:rsid w:val="00171197"/>
    <w:rsid w:val="00171CC9"/>
    <w:rsid w:val="001756F3"/>
    <w:rsid w:val="00175B5E"/>
    <w:rsid w:val="00177B9C"/>
    <w:rsid w:val="00180176"/>
    <w:rsid w:val="00180805"/>
    <w:rsid w:val="00181233"/>
    <w:rsid w:val="001815BC"/>
    <w:rsid w:val="00181673"/>
    <w:rsid w:val="00182B03"/>
    <w:rsid w:val="00183E91"/>
    <w:rsid w:val="00185AA5"/>
    <w:rsid w:val="00185F32"/>
    <w:rsid w:val="00186033"/>
    <w:rsid w:val="00187F07"/>
    <w:rsid w:val="00190BB8"/>
    <w:rsid w:val="00193259"/>
    <w:rsid w:val="00194F2E"/>
    <w:rsid w:val="00196AEC"/>
    <w:rsid w:val="0019714D"/>
    <w:rsid w:val="0019735B"/>
    <w:rsid w:val="00197FE8"/>
    <w:rsid w:val="001A1173"/>
    <w:rsid w:val="001A34EC"/>
    <w:rsid w:val="001A3837"/>
    <w:rsid w:val="001A41C4"/>
    <w:rsid w:val="001A741C"/>
    <w:rsid w:val="001A7566"/>
    <w:rsid w:val="001A7FDC"/>
    <w:rsid w:val="001B0600"/>
    <w:rsid w:val="001B07F7"/>
    <w:rsid w:val="001B24D4"/>
    <w:rsid w:val="001B2F15"/>
    <w:rsid w:val="001B34BE"/>
    <w:rsid w:val="001B4C03"/>
    <w:rsid w:val="001B6C90"/>
    <w:rsid w:val="001C0D2C"/>
    <w:rsid w:val="001C0DD9"/>
    <w:rsid w:val="001C5B1B"/>
    <w:rsid w:val="001D00F6"/>
    <w:rsid w:val="001D105B"/>
    <w:rsid w:val="001D321E"/>
    <w:rsid w:val="001D340E"/>
    <w:rsid w:val="001D3C5B"/>
    <w:rsid w:val="001D6538"/>
    <w:rsid w:val="001D7CDB"/>
    <w:rsid w:val="001E0E22"/>
    <w:rsid w:val="001E2292"/>
    <w:rsid w:val="001E29FB"/>
    <w:rsid w:val="001E426A"/>
    <w:rsid w:val="001E7942"/>
    <w:rsid w:val="001F244F"/>
    <w:rsid w:val="001F27FD"/>
    <w:rsid w:val="001F3DA5"/>
    <w:rsid w:val="001F7422"/>
    <w:rsid w:val="002013E8"/>
    <w:rsid w:val="00202388"/>
    <w:rsid w:val="00203D57"/>
    <w:rsid w:val="0020458C"/>
    <w:rsid w:val="002077E0"/>
    <w:rsid w:val="002143BA"/>
    <w:rsid w:val="00215190"/>
    <w:rsid w:val="00215D97"/>
    <w:rsid w:val="002201E3"/>
    <w:rsid w:val="00220CFF"/>
    <w:rsid w:val="002220EA"/>
    <w:rsid w:val="00224156"/>
    <w:rsid w:val="00224A25"/>
    <w:rsid w:val="00224CA2"/>
    <w:rsid w:val="002275B3"/>
    <w:rsid w:val="00233DC1"/>
    <w:rsid w:val="00233F8B"/>
    <w:rsid w:val="00234F09"/>
    <w:rsid w:val="00235375"/>
    <w:rsid w:val="00235EAE"/>
    <w:rsid w:val="002370FA"/>
    <w:rsid w:val="00240EF2"/>
    <w:rsid w:val="00241F15"/>
    <w:rsid w:val="002426F4"/>
    <w:rsid w:val="002435FE"/>
    <w:rsid w:val="00244E8C"/>
    <w:rsid w:val="00245852"/>
    <w:rsid w:val="002503B8"/>
    <w:rsid w:val="00253328"/>
    <w:rsid w:val="002536D3"/>
    <w:rsid w:val="00261EF2"/>
    <w:rsid w:val="002635A5"/>
    <w:rsid w:val="002664C3"/>
    <w:rsid w:val="00271AB9"/>
    <w:rsid w:val="00272011"/>
    <w:rsid w:val="00272C90"/>
    <w:rsid w:val="00275506"/>
    <w:rsid w:val="002761EF"/>
    <w:rsid w:val="002775FD"/>
    <w:rsid w:val="00281E66"/>
    <w:rsid w:val="00282527"/>
    <w:rsid w:val="00283535"/>
    <w:rsid w:val="002837C2"/>
    <w:rsid w:val="002853D1"/>
    <w:rsid w:val="00285DBD"/>
    <w:rsid w:val="00286E84"/>
    <w:rsid w:val="00287350"/>
    <w:rsid w:val="002900AD"/>
    <w:rsid w:val="00291981"/>
    <w:rsid w:val="002933CF"/>
    <w:rsid w:val="00293AE9"/>
    <w:rsid w:val="002954DC"/>
    <w:rsid w:val="00297C11"/>
    <w:rsid w:val="00297C52"/>
    <w:rsid w:val="00297D31"/>
    <w:rsid w:val="002A0548"/>
    <w:rsid w:val="002A3A28"/>
    <w:rsid w:val="002A5CA9"/>
    <w:rsid w:val="002A7B64"/>
    <w:rsid w:val="002B0B41"/>
    <w:rsid w:val="002B4B0C"/>
    <w:rsid w:val="002B72EC"/>
    <w:rsid w:val="002C2038"/>
    <w:rsid w:val="002C68E8"/>
    <w:rsid w:val="002D04D0"/>
    <w:rsid w:val="002D0EF1"/>
    <w:rsid w:val="002D195F"/>
    <w:rsid w:val="002D2752"/>
    <w:rsid w:val="002D2987"/>
    <w:rsid w:val="002D2D94"/>
    <w:rsid w:val="002D31FE"/>
    <w:rsid w:val="002D394C"/>
    <w:rsid w:val="002D5EF6"/>
    <w:rsid w:val="002D6D92"/>
    <w:rsid w:val="002D7F83"/>
    <w:rsid w:val="002E02F8"/>
    <w:rsid w:val="002E2163"/>
    <w:rsid w:val="002E2FAF"/>
    <w:rsid w:val="002E5584"/>
    <w:rsid w:val="002E68DD"/>
    <w:rsid w:val="002F13C9"/>
    <w:rsid w:val="002F1B1C"/>
    <w:rsid w:val="002F20F0"/>
    <w:rsid w:val="002F2870"/>
    <w:rsid w:val="002F342B"/>
    <w:rsid w:val="00300787"/>
    <w:rsid w:val="00300EB2"/>
    <w:rsid w:val="003031B7"/>
    <w:rsid w:val="003061F5"/>
    <w:rsid w:val="0030778B"/>
    <w:rsid w:val="0031050B"/>
    <w:rsid w:val="00310647"/>
    <w:rsid w:val="00312988"/>
    <w:rsid w:val="00312FCC"/>
    <w:rsid w:val="00314785"/>
    <w:rsid w:val="00314E20"/>
    <w:rsid w:val="0031582A"/>
    <w:rsid w:val="00317C33"/>
    <w:rsid w:val="00321397"/>
    <w:rsid w:val="00321E5E"/>
    <w:rsid w:val="0032315B"/>
    <w:rsid w:val="00323330"/>
    <w:rsid w:val="00326CA0"/>
    <w:rsid w:val="00327525"/>
    <w:rsid w:val="00327A2C"/>
    <w:rsid w:val="00330D9B"/>
    <w:rsid w:val="0033155D"/>
    <w:rsid w:val="003328B1"/>
    <w:rsid w:val="0033361E"/>
    <w:rsid w:val="00334E60"/>
    <w:rsid w:val="00337A77"/>
    <w:rsid w:val="00340222"/>
    <w:rsid w:val="00342405"/>
    <w:rsid w:val="00343C8F"/>
    <w:rsid w:val="0034633A"/>
    <w:rsid w:val="00350C6C"/>
    <w:rsid w:val="0035137D"/>
    <w:rsid w:val="00352645"/>
    <w:rsid w:val="00355DA5"/>
    <w:rsid w:val="00361B65"/>
    <w:rsid w:val="00361E2C"/>
    <w:rsid w:val="00365372"/>
    <w:rsid w:val="00365432"/>
    <w:rsid w:val="003733A5"/>
    <w:rsid w:val="003765F8"/>
    <w:rsid w:val="003775EE"/>
    <w:rsid w:val="00383586"/>
    <w:rsid w:val="0038391E"/>
    <w:rsid w:val="00383F98"/>
    <w:rsid w:val="0038410B"/>
    <w:rsid w:val="003841AB"/>
    <w:rsid w:val="00390547"/>
    <w:rsid w:val="00391AF7"/>
    <w:rsid w:val="00392784"/>
    <w:rsid w:val="003934AB"/>
    <w:rsid w:val="00393F35"/>
    <w:rsid w:val="0039657E"/>
    <w:rsid w:val="003969F9"/>
    <w:rsid w:val="00396DE3"/>
    <w:rsid w:val="003A1EDE"/>
    <w:rsid w:val="003A2B29"/>
    <w:rsid w:val="003A4EB9"/>
    <w:rsid w:val="003A75D1"/>
    <w:rsid w:val="003B1BFA"/>
    <w:rsid w:val="003B382D"/>
    <w:rsid w:val="003B3FCE"/>
    <w:rsid w:val="003B4328"/>
    <w:rsid w:val="003B6BA2"/>
    <w:rsid w:val="003B7786"/>
    <w:rsid w:val="003C3F12"/>
    <w:rsid w:val="003C4BB8"/>
    <w:rsid w:val="003C5412"/>
    <w:rsid w:val="003D2CF1"/>
    <w:rsid w:val="003D53D1"/>
    <w:rsid w:val="003D6A6A"/>
    <w:rsid w:val="003E0FFC"/>
    <w:rsid w:val="003E2AC4"/>
    <w:rsid w:val="003E45B0"/>
    <w:rsid w:val="003E6F11"/>
    <w:rsid w:val="003E7378"/>
    <w:rsid w:val="003E763F"/>
    <w:rsid w:val="003F1428"/>
    <w:rsid w:val="003F2A6E"/>
    <w:rsid w:val="003F3B1F"/>
    <w:rsid w:val="003F4C71"/>
    <w:rsid w:val="003F6563"/>
    <w:rsid w:val="003F6BAB"/>
    <w:rsid w:val="003F79BA"/>
    <w:rsid w:val="004026CF"/>
    <w:rsid w:val="00402CE2"/>
    <w:rsid w:val="00403471"/>
    <w:rsid w:val="00404342"/>
    <w:rsid w:val="00404B0B"/>
    <w:rsid w:val="00404DC6"/>
    <w:rsid w:val="00407B10"/>
    <w:rsid w:val="004113D3"/>
    <w:rsid w:val="004118B7"/>
    <w:rsid w:val="00416CEB"/>
    <w:rsid w:val="0042035D"/>
    <w:rsid w:val="00421BD2"/>
    <w:rsid w:val="00422068"/>
    <w:rsid w:val="00424049"/>
    <w:rsid w:val="00424C0C"/>
    <w:rsid w:val="004252D0"/>
    <w:rsid w:val="00425EBD"/>
    <w:rsid w:val="004273D7"/>
    <w:rsid w:val="00431E84"/>
    <w:rsid w:val="00432020"/>
    <w:rsid w:val="0043327A"/>
    <w:rsid w:val="004355BA"/>
    <w:rsid w:val="00437713"/>
    <w:rsid w:val="00440EE6"/>
    <w:rsid w:val="0044377D"/>
    <w:rsid w:val="00443A0F"/>
    <w:rsid w:val="004449B2"/>
    <w:rsid w:val="00444BC1"/>
    <w:rsid w:val="00446F76"/>
    <w:rsid w:val="0044731D"/>
    <w:rsid w:val="00450D1D"/>
    <w:rsid w:val="0045250B"/>
    <w:rsid w:val="004527CC"/>
    <w:rsid w:val="00455B54"/>
    <w:rsid w:val="00456982"/>
    <w:rsid w:val="00457F85"/>
    <w:rsid w:val="004619D1"/>
    <w:rsid w:val="004632C8"/>
    <w:rsid w:val="00463A0B"/>
    <w:rsid w:val="0046452E"/>
    <w:rsid w:val="00464CBC"/>
    <w:rsid w:val="00465267"/>
    <w:rsid w:val="00465864"/>
    <w:rsid w:val="00465A8A"/>
    <w:rsid w:val="00466274"/>
    <w:rsid w:val="004707A1"/>
    <w:rsid w:val="00471215"/>
    <w:rsid w:val="00472967"/>
    <w:rsid w:val="00472C7A"/>
    <w:rsid w:val="00472C99"/>
    <w:rsid w:val="00474763"/>
    <w:rsid w:val="00474A3C"/>
    <w:rsid w:val="00475F48"/>
    <w:rsid w:val="00475F75"/>
    <w:rsid w:val="00477142"/>
    <w:rsid w:val="0048005E"/>
    <w:rsid w:val="004871B0"/>
    <w:rsid w:val="004903EC"/>
    <w:rsid w:val="00490B90"/>
    <w:rsid w:val="00491DA6"/>
    <w:rsid w:val="00492941"/>
    <w:rsid w:val="0049297A"/>
    <w:rsid w:val="00493A55"/>
    <w:rsid w:val="00493D0C"/>
    <w:rsid w:val="00493D24"/>
    <w:rsid w:val="00494320"/>
    <w:rsid w:val="004951C6"/>
    <w:rsid w:val="00497117"/>
    <w:rsid w:val="004A29BE"/>
    <w:rsid w:val="004A4F83"/>
    <w:rsid w:val="004A5F20"/>
    <w:rsid w:val="004B086A"/>
    <w:rsid w:val="004B0E12"/>
    <w:rsid w:val="004B2036"/>
    <w:rsid w:val="004B29AD"/>
    <w:rsid w:val="004B2C70"/>
    <w:rsid w:val="004B2CCE"/>
    <w:rsid w:val="004B30B6"/>
    <w:rsid w:val="004B3A85"/>
    <w:rsid w:val="004B568B"/>
    <w:rsid w:val="004B7AAA"/>
    <w:rsid w:val="004C01AE"/>
    <w:rsid w:val="004C0C9A"/>
    <w:rsid w:val="004C1468"/>
    <w:rsid w:val="004C3287"/>
    <w:rsid w:val="004C5DBA"/>
    <w:rsid w:val="004C78DD"/>
    <w:rsid w:val="004D0710"/>
    <w:rsid w:val="004D0E02"/>
    <w:rsid w:val="004D2852"/>
    <w:rsid w:val="004D3CE9"/>
    <w:rsid w:val="004D49DB"/>
    <w:rsid w:val="004D6F0A"/>
    <w:rsid w:val="004D7CA6"/>
    <w:rsid w:val="004D7FF2"/>
    <w:rsid w:val="004E33C8"/>
    <w:rsid w:val="004E3694"/>
    <w:rsid w:val="004E3905"/>
    <w:rsid w:val="004E3F9F"/>
    <w:rsid w:val="004E4546"/>
    <w:rsid w:val="004E4BAF"/>
    <w:rsid w:val="004E5023"/>
    <w:rsid w:val="004E6DBA"/>
    <w:rsid w:val="004E6E56"/>
    <w:rsid w:val="004E704B"/>
    <w:rsid w:val="004F1E51"/>
    <w:rsid w:val="004F2F5C"/>
    <w:rsid w:val="004F5DC6"/>
    <w:rsid w:val="004F71EF"/>
    <w:rsid w:val="004F7CD9"/>
    <w:rsid w:val="00504C5C"/>
    <w:rsid w:val="0050669A"/>
    <w:rsid w:val="00506914"/>
    <w:rsid w:val="005103B2"/>
    <w:rsid w:val="00510A3A"/>
    <w:rsid w:val="0051116A"/>
    <w:rsid w:val="005113C2"/>
    <w:rsid w:val="00511D28"/>
    <w:rsid w:val="00513033"/>
    <w:rsid w:val="00513578"/>
    <w:rsid w:val="00514369"/>
    <w:rsid w:val="005150E0"/>
    <w:rsid w:val="00516502"/>
    <w:rsid w:val="005229F4"/>
    <w:rsid w:val="005275EB"/>
    <w:rsid w:val="00527842"/>
    <w:rsid w:val="0053010F"/>
    <w:rsid w:val="005303E5"/>
    <w:rsid w:val="00530463"/>
    <w:rsid w:val="00530DF1"/>
    <w:rsid w:val="0053228F"/>
    <w:rsid w:val="00534BE8"/>
    <w:rsid w:val="005353DB"/>
    <w:rsid w:val="005358A4"/>
    <w:rsid w:val="00536C82"/>
    <w:rsid w:val="00537315"/>
    <w:rsid w:val="00537F03"/>
    <w:rsid w:val="00540089"/>
    <w:rsid w:val="00540451"/>
    <w:rsid w:val="00541416"/>
    <w:rsid w:val="00541C68"/>
    <w:rsid w:val="005429AC"/>
    <w:rsid w:val="00542CC2"/>
    <w:rsid w:val="005509EB"/>
    <w:rsid w:val="0055192A"/>
    <w:rsid w:val="00551ACD"/>
    <w:rsid w:val="00553998"/>
    <w:rsid w:val="00553A89"/>
    <w:rsid w:val="00553CC3"/>
    <w:rsid w:val="005542E5"/>
    <w:rsid w:val="00555391"/>
    <w:rsid w:val="00557D0F"/>
    <w:rsid w:val="00562E86"/>
    <w:rsid w:val="00565C5C"/>
    <w:rsid w:val="00566CDE"/>
    <w:rsid w:val="00567E0E"/>
    <w:rsid w:val="005701A9"/>
    <w:rsid w:val="00570AD1"/>
    <w:rsid w:val="00571B9D"/>
    <w:rsid w:val="00572B7F"/>
    <w:rsid w:val="00574181"/>
    <w:rsid w:val="0057686E"/>
    <w:rsid w:val="0058102C"/>
    <w:rsid w:val="005827CC"/>
    <w:rsid w:val="00582BFF"/>
    <w:rsid w:val="00583F0C"/>
    <w:rsid w:val="00585441"/>
    <w:rsid w:val="005855DC"/>
    <w:rsid w:val="0059003D"/>
    <w:rsid w:val="005915D7"/>
    <w:rsid w:val="00592F9A"/>
    <w:rsid w:val="00593CFD"/>
    <w:rsid w:val="00594FD9"/>
    <w:rsid w:val="00596A8A"/>
    <w:rsid w:val="00597904"/>
    <w:rsid w:val="00597E69"/>
    <w:rsid w:val="005A089D"/>
    <w:rsid w:val="005A3320"/>
    <w:rsid w:val="005A34DC"/>
    <w:rsid w:val="005A3B41"/>
    <w:rsid w:val="005A5ED1"/>
    <w:rsid w:val="005A6363"/>
    <w:rsid w:val="005A6539"/>
    <w:rsid w:val="005A67CD"/>
    <w:rsid w:val="005A6F9D"/>
    <w:rsid w:val="005A6FD5"/>
    <w:rsid w:val="005B0E31"/>
    <w:rsid w:val="005B161B"/>
    <w:rsid w:val="005B1E63"/>
    <w:rsid w:val="005B261C"/>
    <w:rsid w:val="005B35BC"/>
    <w:rsid w:val="005B42A7"/>
    <w:rsid w:val="005B5614"/>
    <w:rsid w:val="005B6ACE"/>
    <w:rsid w:val="005C03E5"/>
    <w:rsid w:val="005C074F"/>
    <w:rsid w:val="005C182A"/>
    <w:rsid w:val="005C1CE3"/>
    <w:rsid w:val="005C3160"/>
    <w:rsid w:val="005C32A4"/>
    <w:rsid w:val="005C492F"/>
    <w:rsid w:val="005C4F97"/>
    <w:rsid w:val="005C51A9"/>
    <w:rsid w:val="005C5D0E"/>
    <w:rsid w:val="005D0053"/>
    <w:rsid w:val="005D046A"/>
    <w:rsid w:val="005D04A0"/>
    <w:rsid w:val="005D08DA"/>
    <w:rsid w:val="005D0F2F"/>
    <w:rsid w:val="005D1579"/>
    <w:rsid w:val="005D25B3"/>
    <w:rsid w:val="005D2904"/>
    <w:rsid w:val="005D3F68"/>
    <w:rsid w:val="005D5B93"/>
    <w:rsid w:val="005E008C"/>
    <w:rsid w:val="005E1BD4"/>
    <w:rsid w:val="005E1ED2"/>
    <w:rsid w:val="005E32E9"/>
    <w:rsid w:val="005E3A7C"/>
    <w:rsid w:val="005E463B"/>
    <w:rsid w:val="005E4A26"/>
    <w:rsid w:val="005E749A"/>
    <w:rsid w:val="005E74DD"/>
    <w:rsid w:val="005F502F"/>
    <w:rsid w:val="005F5F74"/>
    <w:rsid w:val="006040FC"/>
    <w:rsid w:val="006043F2"/>
    <w:rsid w:val="00604696"/>
    <w:rsid w:val="00605537"/>
    <w:rsid w:val="0060614B"/>
    <w:rsid w:val="00606E62"/>
    <w:rsid w:val="0060786F"/>
    <w:rsid w:val="00610426"/>
    <w:rsid w:val="00611D1F"/>
    <w:rsid w:val="00611D74"/>
    <w:rsid w:val="00612C3D"/>
    <w:rsid w:val="00613303"/>
    <w:rsid w:val="00613FA0"/>
    <w:rsid w:val="00616207"/>
    <w:rsid w:val="00616F62"/>
    <w:rsid w:val="00617AA3"/>
    <w:rsid w:val="006200E9"/>
    <w:rsid w:val="00622D7C"/>
    <w:rsid w:val="00623B69"/>
    <w:rsid w:val="00624C15"/>
    <w:rsid w:val="006252B4"/>
    <w:rsid w:val="006313ED"/>
    <w:rsid w:val="006338C6"/>
    <w:rsid w:val="00633D28"/>
    <w:rsid w:val="00633E39"/>
    <w:rsid w:val="0063658E"/>
    <w:rsid w:val="00636D15"/>
    <w:rsid w:val="006407FA"/>
    <w:rsid w:val="00643423"/>
    <w:rsid w:val="006447A0"/>
    <w:rsid w:val="006449BF"/>
    <w:rsid w:val="00644FB9"/>
    <w:rsid w:val="00645D9F"/>
    <w:rsid w:val="00647DCD"/>
    <w:rsid w:val="006513F9"/>
    <w:rsid w:val="00653062"/>
    <w:rsid w:val="006541B8"/>
    <w:rsid w:val="006557E5"/>
    <w:rsid w:val="00655995"/>
    <w:rsid w:val="00660487"/>
    <w:rsid w:val="00660ECE"/>
    <w:rsid w:val="00664E71"/>
    <w:rsid w:val="00667461"/>
    <w:rsid w:val="00667B41"/>
    <w:rsid w:val="0067025D"/>
    <w:rsid w:val="00670950"/>
    <w:rsid w:val="00670BA9"/>
    <w:rsid w:val="0067242F"/>
    <w:rsid w:val="00674828"/>
    <w:rsid w:val="00675EC2"/>
    <w:rsid w:val="006766AE"/>
    <w:rsid w:val="006769BD"/>
    <w:rsid w:val="00676A6C"/>
    <w:rsid w:val="00680BE6"/>
    <w:rsid w:val="00680C3C"/>
    <w:rsid w:val="00682DDB"/>
    <w:rsid w:val="0068388A"/>
    <w:rsid w:val="00687C11"/>
    <w:rsid w:val="00690CF7"/>
    <w:rsid w:val="00691D55"/>
    <w:rsid w:val="00693AAD"/>
    <w:rsid w:val="00693B3B"/>
    <w:rsid w:val="0069463C"/>
    <w:rsid w:val="0069552E"/>
    <w:rsid w:val="00695CBF"/>
    <w:rsid w:val="00697558"/>
    <w:rsid w:val="006979A0"/>
    <w:rsid w:val="00697C97"/>
    <w:rsid w:val="006A33BB"/>
    <w:rsid w:val="006A6716"/>
    <w:rsid w:val="006A6DE2"/>
    <w:rsid w:val="006B0F44"/>
    <w:rsid w:val="006B14DF"/>
    <w:rsid w:val="006B2507"/>
    <w:rsid w:val="006B3DCB"/>
    <w:rsid w:val="006B5BBC"/>
    <w:rsid w:val="006B5CBF"/>
    <w:rsid w:val="006B6428"/>
    <w:rsid w:val="006B7B6C"/>
    <w:rsid w:val="006C03EE"/>
    <w:rsid w:val="006C106D"/>
    <w:rsid w:val="006C1979"/>
    <w:rsid w:val="006C2142"/>
    <w:rsid w:val="006C2E5A"/>
    <w:rsid w:val="006C38F6"/>
    <w:rsid w:val="006C462D"/>
    <w:rsid w:val="006C6A59"/>
    <w:rsid w:val="006C72A8"/>
    <w:rsid w:val="006D058E"/>
    <w:rsid w:val="006D0B87"/>
    <w:rsid w:val="006D1949"/>
    <w:rsid w:val="006D6163"/>
    <w:rsid w:val="006D6FA6"/>
    <w:rsid w:val="006D7129"/>
    <w:rsid w:val="006E1277"/>
    <w:rsid w:val="006E4E45"/>
    <w:rsid w:val="006E6F5F"/>
    <w:rsid w:val="006F0E3D"/>
    <w:rsid w:val="006F149C"/>
    <w:rsid w:val="006F1969"/>
    <w:rsid w:val="006F329C"/>
    <w:rsid w:val="006F392E"/>
    <w:rsid w:val="006F424C"/>
    <w:rsid w:val="006F5AB7"/>
    <w:rsid w:val="007022BD"/>
    <w:rsid w:val="00703665"/>
    <w:rsid w:val="00705324"/>
    <w:rsid w:val="00705518"/>
    <w:rsid w:val="007060DB"/>
    <w:rsid w:val="00707163"/>
    <w:rsid w:val="00707ACB"/>
    <w:rsid w:val="00710AE6"/>
    <w:rsid w:val="00711780"/>
    <w:rsid w:val="00713359"/>
    <w:rsid w:val="00715177"/>
    <w:rsid w:val="00716ED3"/>
    <w:rsid w:val="00717CDF"/>
    <w:rsid w:val="00722576"/>
    <w:rsid w:val="00725406"/>
    <w:rsid w:val="007268C4"/>
    <w:rsid w:val="00727667"/>
    <w:rsid w:val="00731DD6"/>
    <w:rsid w:val="00732A83"/>
    <w:rsid w:val="00734B1E"/>
    <w:rsid w:val="00735493"/>
    <w:rsid w:val="007356BE"/>
    <w:rsid w:val="00735D56"/>
    <w:rsid w:val="00736A0D"/>
    <w:rsid w:val="00736C05"/>
    <w:rsid w:val="007401C4"/>
    <w:rsid w:val="00741346"/>
    <w:rsid w:val="00741BB6"/>
    <w:rsid w:val="007428F2"/>
    <w:rsid w:val="0074370E"/>
    <w:rsid w:val="00744A34"/>
    <w:rsid w:val="00745F5A"/>
    <w:rsid w:val="007476DA"/>
    <w:rsid w:val="00750228"/>
    <w:rsid w:val="007507B1"/>
    <w:rsid w:val="00750A15"/>
    <w:rsid w:val="00752256"/>
    <w:rsid w:val="00752750"/>
    <w:rsid w:val="00752B4E"/>
    <w:rsid w:val="0075381A"/>
    <w:rsid w:val="0075404E"/>
    <w:rsid w:val="00755293"/>
    <w:rsid w:val="0075549C"/>
    <w:rsid w:val="0075613B"/>
    <w:rsid w:val="0076149B"/>
    <w:rsid w:val="00763735"/>
    <w:rsid w:val="007648CF"/>
    <w:rsid w:val="00765D30"/>
    <w:rsid w:val="00767785"/>
    <w:rsid w:val="00776803"/>
    <w:rsid w:val="00777E8C"/>
    <w:rsid w:val="007821D7"/>
    <w:rsid w:val="007824F8"/>
    <w:rsid w:val="00782BF6"/>
    <w:rsid w:val="007860E7"/>
    <w:rsid w:val="007861C1"/>
    <w:rsid w:val="00790415"/>
    <w:rsid w:val="00790FDB"/>
    <w:rsid w:val="007948DD"/>
    <w:rsid w:val="00796420"/>
    <w:rsid w:val="00797CA3"/>
    <w:rsid w:val="007A012C"/>
    <w:rsid w:val="007A0698"/>
    <w:rsid w:val="007A159C"/>
    <w:rsid w:val="007A37D6"/>
    <w:rsid w:val="007A4E36"/>
    <w:rsid w:val="007A5091"/>
    <w:rsid w:val="007A51B3"/>
    <w:rsid w:val="007A617E"/>
    <w:rsid w:val="007A712A"/>
    <w:rsid w:val="007A766A"/>
    <w:rsid w:val="007A7E6B"/>
    <w:rsid w:val="007B1E95"/>
    <w:rsid w:val="007B30B9"/>
    <w:rsid w:val="007B3B10"/>
    <w:rsid w:val="007B408A"/>
    <w:rsid w:val="007B46BD"/>
    <w:rsid w:val="007B4E28"/>
    <w:rsid w:val="007C14A2"/>
    <w:rsid w:val="007C371D"/>
    <w:rsid w:val="007C4291"/>
    <w:rsid w:val="007C5422"/>
    <w:rsid w:val="007D06B5"/>
    <w:rsid w:val="007D100C"/>
    <w:rsid w:val="007D12D8"/>
    <w:rsid w:val="007D23C0"/>
    <w:rsid w:val="007D3930"/>
    <w:rsid w:val="007D3CF7"/>
    <w:rsid w:val="007E262F"/>
    <w:rsid w:val="007E4FEF"/>
    <w:rsid w:val="007E7F18"/>
    <w:rsid w:val="007F0516"/>
    <w:rsid w:val="007F1388"/>
    <w:rsid w:val="007F162A"/>
    <w:rsid w:val="007F2325"/>
    <w:rsid w:val="007F2802"/>
    <w:rsid w:val="007F3D1D"/>
    <w:rsid w:val="007F44CB"/>
    <w:rsid w:val="007F4CAD"/>
    <w:rsid w:val="007F6BFA"/>
    <w:rsid w:val="007F6C0F"/>
    <w:rsid w:val="008006F0"/>
    <w:rsid w:val="0080071D"/>
    <w:rsid w:val="00803C07"/>
    <w:rsid w:val="00803F8B"/>
    <w:rsid w:val="008057A0"/>
    <w:rsid w:val="008063E7"/>
    <w:rsid w:val="008069E7"/>
    <w:rsid w:val="008101CB"/>
    <w:rsid w:val="008107B5"/>
    <w:rsid w:val="00811E1B"/>
    <w:rsid w:val="00813800"/>
    <w:rsid w:val="008207DB"/>
    <w:rsid w:val="00821310"/>
    <w:rsid w:val="008217FD"/>
    <w:rsid w:val="00823347"/>
    <w:rsid w:val="00824C73"/>
    <w:rsid w:val="00827327"/>
    <w:rsid w:val="00827B07"/>
    <w:rsid w:val="008313DD"/>
    <w:rsid w:val="00831955"/>
    <w:rsid w:val="008353C5"/>
    <w:rsid w:val="0084041C"/>
    <w:rsid w:val="00840A73"/>
    <w:rsid w:val="00842790"/>
    <w:rsid w:val="00845467"/>
    <w:rsid w:val="00845607"/>
    <w:rsid w:val="008469C9"/>
    <w:rsid w:val="00847F3A"/>
    <w:rsid w:val="00850946"/>
    <w:rsid w:val="0085132B"/>
    <w:rsid w:val="0085475A"/>
    <w:rsid w:val="00855D7B"/>
    <w:rsid w:val="00860DAD"/>
    <w:rsid w:val="00867567"/>
    <w:rsid w:val="0087262A"/>
    <w:rsid w:val="00873F9C"/>
    <w:rsid w:val="008750F5"/>
    <w:rsid w:val="008772A0"/>
    <w:rsid w:val="008772C2"/>
    <w:rsid w:val="00880BBF"/>
    <w:rsid w:val="00881359"/>
    <w:rsid w:val="008815CC"/>
    <w:rsid w:val="008824DB"/>
    <w:rsid w:val="00884654"/>
    <w:rsid w:val="00886232"/>
    <w:rsid w:val="0088730B"/>
    <w:rsid w:val="00887342"/>
    <w:rsid w:val="0088782F"/>
    <w:rsid w:val="0089017F"/>
    <w:rsid w:val="00890494"/>
    <w:rsid w:val="00891304"/>
    <w:rsid w:val="0089242E"/>
    <w:rsid w:val="00893805"/>
    <w:rsid w:val="0089551F"/>
    <w:rsid w:val="00896520"/>
    <w:rsid w:val="00897BE3"/>
    <w:rsid w:val="008A1C07"/>
    <w:rsid w:val="008A22B3"/>
    <w:rsid w:val="008A2D36"/>
    <w:rsid w:val="008A4029"/>
    <w:rsid w:val="008A60E2"/>
    <w:rsid w:val="008A7C8A"/>
    <w:rsid w:val="008B45DD"/>
    <w:rsid w:val="008B64ED"/>
    <w:rsid w:val="008B6A05"/>
    <w:rsid w:val="008B7E79"/>
    <w:rsid w:val="008C155D"/>
    <w:rsid w:val="008C31DB"/>
    <w:rsid w:val="008C3759"/>
    <w:rsid w:val="008C4521"/>
    <w:rsid w:val="008C570A"/>
    <w:rsid w:val="008C6439"/>
    <w:rsid w:val="008C6DB1"/>
    <w:rsid w:val="008C6F65"/>
    <w:rsid w:val="008C715E"/>
    <w:rsid w:val="008D065F"/>
    <w:rsid w:val="008D10CC"/>
    <w:rsid w:val="008D3E56"/>
    <w:rsid w:val="008D4114"/>
    <w:rsid w:val="008D4811"/>
    <w:rsid w:val="008D564D"/>
    <w:rsid w:val="008D5B7C"/>
    <w:rsid w:val="008D6839"/>
    <w:rsid w:val="008E1178"/>
    <w:rsid w:val="008E3F0E"/>
    <w:rsid w:val="008E6CA6"/>
    <w:rsid w:val="008F0889"/>
    <w:rsid w:val="008F08D7"/>
    <w:rsid w:val="008F0BF8"/>
    <w:rsid w:val="008F247B"/>
    <w:rsid w:val="008F333C"/>
    <w:rsid w:val="008F36D2"/>
    <w:rsid w:val="008F53F4"/>
    <w:rsid w:val="0090116F"/>
    <w:rsid w:val="00907D23"/>
    <w:rsid w:val="00910854"/>
    <w:rsid w:val="00912BE7"/>
    <w:rsid w:val="00913F28"/>
    <w:rsid w:val="00915DF5"/>
    <w:rsid w:val="00916589"/>
    <w:rsid w:val="00916F9A"/>
    <w:rsid w:val="00917AF1"/>
    <w:rsid w:val="009232F6"/>
    <w:rsid w:val="00923CEB"/>
    <w:rsid w:val="0092443D"/>
    <w:rsid w:val="0092683D"/>
    <w:rsid w:val="00927C62"/>
    <w:rsid w:val="00930F09"/>
    <w:rsid w:val="0093543F"/>
    <w:rsid w:val="00937285"/>
    <w:rsid w:val="0093783C"/>
    <w:rsid w:val="0094037D"/>
    <w:rsid w:val="00940F47"/>
    <w:rsid w:val="009418B7"/>
    <w:rsid w:val="0094204D"/>
    <w:rsid w:val="00942E94"/>
    <w:rsid w:val="00951844"/>
    <w:rsid w:val="009537FD"/>
    <w:rsid w:val="00953891"/>
    <w:rsid w:val="0095399B"/>
    <w:rsid w:val="00956C5B"/>
    <w:rsid w:val="00960570"/>
    <w:rsid w:val="00963ACC"/>
    <w:rsid w:val="00964482"/>
    <w:rsid w:val="00964BE3"/>
    <w:rsid w:val="00965FC1"/>
    <w:rsid w:val="00966636"/>
    <w:rsid w:val="00966C08"/>
    <w:rsid w:val="009670C6"/>
    <w:rsid w:val="00967192"/>
    <w:rsid w:val="00967B24"/>
    <w:rsid w:val="00970C81"/>
    <w:rsid w:val="00971D6C"/>
    <w:rsid w:val="00975589"/>
    <w:rsid w:val="00975CE8"/>
    <w:rsid w:val="0098656A"/>
    <w:rsid w:val="009865A9"/>
    <w:rsid w:val="00987671"/>
    <w:rsid w:val="00987E30"/>
    <w:rsid w:val="00990250"/>
    <w:rsid w:val="00990ED6"/>
    <w:rsid w:val="009924BE"/>
    <w:rsid w:val="00992696"/>
    <w:rsid w:val="00992BF5"/>
    <w:rsid w:val="00992CE4"/>
    <w:rsid w:val="0099452A"/>
    <w:rsid w:val="009946CA"/>
    <w:rsid w:val="009952DB"/>
    <w:rsid w:val="00997416"/>
    <w:rsid w:val="00997456"/>
    <w:rsid w:val="00997654"/>
    <w:rsid w:val="009978F4"/>
    <w:rsid w:val="009A13E0"/>
    <w:rsid w:val="009A1BC5"/>
    <w:rsid w:val="009A2B7B"/>
    <w:rsid w:val="009A437C"/>
    <w:rsid w:val="009A4380"/>
    <w:rsid w:val="009A7849"/>
    <w:rsid w:val="009B0A28"/>
    <w:rsid w:val="009B13D8"/>
    <w:rsid w:val="009B2CDA"/>
    <w:rsid w:val="009B3659"/>
    <w:rsid w:val="009B4681"/>
    <w:rsid w:val="009B50F3"/>
    <w:rsid w:val="009B587A"/>
    <w:rsid w:val="009B7AC5"/>
    <w:rsid w:val="009C0B91"/>
    <w:rsid w:val="009C37FA"/>
    <w:rsid w:val="009C458D"/>
    <w:rsid w:val="009C4BEE"/>
    <w:rsid w:val="009C599A"/>
    <w:rsid w:val="009C5FDC"/>
    <w:rsid w:val="009D1A6B"/>
    <w:rsid w:val="009D1F23"/>
    <w:rsid w:val="009D2399"/>
    <w:rsid w:val="009D39F4"/>
    <w:rsid w:val="009D4DE4"/>
    <w:rsid w:val="009D7106"/>
    <w:rsid w:val="009E4B32"/>
    <w:rsid w:val="009E4DC6"/>
    <w:rsid w:val="009E56A2"/>
    <w:rsid w:val="009E740F"/>
    <w:rsid w:val="009E7A37"/>
    <w:rsid w:val="009F0740"/>
    <w:rsid w:val="009F09A0"/>
    <w:rsid w:val="009F19EF"/>
    <w:rsid w:val="009F372A"/>
    <w:rsid w:val="009F3EAC"/>
    <w:rsid w:val="009F3FD2"/>
    <w:rsid w:val="009F6151"/>
    <w:rsid w:val="009F7334"/>
    <w:rsid w:val="009F782D"/>
    <w:rsid w:val="009F79A0"/>
    <w:rsid w:val="00A0059D"/>
    <w:rsid w:val="00A03D35"/>
    <w:rsid w:val="00A049F8"/>
    <w:rsid w:val="00A05135"/>
    <w:rsid w:val="00A0649A"/>
    <w:rsid w:val="00A06EC6"/>
    <w:rsid w:val="00A07F76"/>
    <w:rsid w:val="00A1393D"/>
    <w:rsid w:val="00A13E46"/>
    <w:rsid w:val="00A15D81"/>
    <w:rsid w:val="00A17134"/>
    <w:rsid w:val="00A1741A"/>
    <w:rsid w:val="00A2031C"/>
    <w:rsid w:val="00A24093"/>
    <w:rsid w:val="00A30EC0"/>
    <w:rsid w:val="00A31453"/>
    <w:rsid w:val="00A3386A"/>
    <w:rsid w:val="00A36339"/>
    <w:rsid w:val="00A375BB"/>
    <w:rsid w:val="00A4048A"/>
    <w:rsid w:val="00A40E3B"/>
    <w:rsid w:val="00A427E3"/>
    <w:rsid w:val="00A445BF"/>
    <w:rsid w:val="00A45981"/>
    <w:rsid w:val="00A4779B"/>
    <w:rsid w:val="00A50AE1"/>
    <w:rsid w:val="00A50FE6"/>
    <w:rsid w:val="00A510C2"/>
    <w:rsid w:val="00A51335"/>
    <w:rsid w:val="00A5309A"/>
    <w:rsid w:val="00A566C0"/>
    <w:rsid w:val="00A57B43"/>
    <w:rsid w:val="00A57DF0"/>
    <w:rsid w:val="00A60D05"/>
    <w:rsid w:val="00A6279B"/>
    <w:rsid w:val="00A6302C"/>
    <w:rsid w:val="00A645D4"/>
    <w:rsid w:val="00A65480"/>
    <w:rsid w:val="00A668DC"/>
    <w:rsid w:val="00A7052E"/>
    <w:rsid w:val="00A70BA1"/>
    <w:rsid w:val="00A711BC"/>
    <w:rsid w:val="00A71F25"/>
    <w:rsid w:val="00A75B0D"/>
    <w:rsid w:val="00A75F2B"/>
    <w:rsid w:val="00A7629B"/>
    <w:rsid w:val="00A764BE"/>
    <w:rsid w:val="00A77733"/>
    <w:rsid w:val="00A77E1F"/>
    <w:rsid w:val="00A81DB7"/>
    <w:rsid w:val="00A82DF8"/>
    <w:rsid w:val="00A83D79"/>
    <w:rsid w:val="00A84887"/>
    <w:rsid w:val="00A8594F"/>
    <w:rsid w:val="00A85BF2"/>
    <w:rsid w:val="00A866EB"/>
    <w:rsid w:val="00A90BDE"/>
    <w:rsid w:val="00A92239"/>
    <w:rsid w:val="00A92D10"/>
    <w:rsid w:val="00A92FB4"/>
    <w:rsid w:val="00A961DA"/>
    <w:rsid w:val="00A962EE"/>
    <w:rsid w:val="00A97F96"/>
    <w:rsid w:val="00AA22E8"/>
    <w:rsid w:val="00AA4709"/>
    <w:rsid w:val="00AA5085"/>
    <w:rsid w:val="00AA5142"/>
    <w:rsid w:val="00AA593B"/>
    <w:rsid w:val="00AA5B6F"/>
    <w:rsid w:val="00AA5B9B"/>
    <w:rsid w:val="00AA5CA7"/>
    <w:rsid w:val="00AA5E89"/>
    <w:rsid w:val="00AB22F6"/>
    <w:rsid w:val="00AB233E"/>
    <w:rsid w:val="00AB52A4"/>
    <w:rsid w:val="00AB5451"/>
    <w:rsid w:val="00AB567B"/>
    <w:rsid w:val="00AB6AD7"/>
    <w:rsid w:val="00AB7730"/>
    <w:rsid w:val="00AB7CA0"/>
    <w:rsid w:val="00AC1F71"/>
    <w:rsid w:val="00AC3371"/>
    <w:rsid w:val="00AC4BFE"/>
    <w:rsid w:val="00AC4C8A"/>
    <w:rsid w:val="00AC589A"/>
    <w:rsid w:val="00AC5F16"/>
    <w:rsid w:val="00AD0B45"/>
    <w:rsid w:val="00AD23D5"/>
    <w:rsid w:val="00AD2EB1"/>
    <w:rsid w:val="00AD38E1"/>
    <w:rsid w:val="00AD3DCA"/>
    <w:rsid w:val="00AD7462"/>
    <w:rsid w:val="00AE1CFB"/>
    <w:rsid w:val="00AE1E36"/>
    <w:rsid w:val="00AE2FEE"/>
    <w:rsid w:val="00AE534E"/>
    <w:rsid w:val="00AE6DE5"/>
    <w:rsid w:val="00AF282A"/>
    <w:rsid w:val="00AF2A66"/>
    <w:rsid w:val="00AF4FC5"/>
    <w:rsid w:val="00AF5FF3"/>
    <w:rsid w:val="00AF6D56"/>
    <w:rsid w:val="00AF73E7"/>
    <w:rsid w:val="00B01104"/>
    <w:rsid w:val="00B03278"/>
    <w:rsid w:val="00B0497A"/>
    <w:rsid w:val="00B07280"/>
    <w:rsid w:val="00B10169"/>
    <w:rsid w:val="00B10302"/>
    <w:rsid w:val="00B10947"/>
    <w:rsid w:val="00B109A8"/>
    <w:rsid w:val="00B10A91"/>
    <w:rsid w:val="00B10BF4"/>
    <w:rsid w:val="00B1212D"/>
    <w:rsid w:val="00B126CD"/>
    <w:rsid w:val="00B12AED"/>
    <w:rsid w:val="00B15C16"/>
    <w:rsid w:val="00B16835"/>
    <w:rsid w:val="00B168CA"/>
    <w:rsid w:val="00B21493"/>
    <w:rsid w:val="00B2240B"/>
    <w:rsid w:val="00B24439"/>
    <w:rsid w:val="00B251D4"/>
    <w:rsid w:val="00B265E3"/>
    <w:rsid w:val="00B272F0"/>
    <w:rsid w:val="00B309AF"/>
    <w:rsid w:val="00B30F1B"/>
    <w:rsid w:val="00B32A6E"/>
    <w:rsid w:val="00B3357C"/>
    <w:rsid w:val="00B34453"/>
    <w:rsid w:val="00B34761"/>
    <w:rsid w:val="00B37ED0"/>
    <w:rsid w:val="00B412AE"/>
    <w:rsid w:val="00B42BF5"/>
    <w:rsid w:val="00B44890"/>
    <w:rsid w:val="00B449D9"/>
    <w:rsid w:val="00B44F8F"/>
    <w:rsid w:val="00B51556"/>
    <w:rsid w:val="00B52526"/>
    <w:rsid w:val="00B54A46"/>
    <w:rsid w:val="00B57E73"/>
    <w:rsid w:val="00B60878"/>
    <w:rsid w:val="00B61EB3"/>
    <w:rsid w:val="00B628D3"/>
    <w:rsid w:val="00B66000"/>
    <w:rsid w:val="00B6671E"/>
    <w:rsid w:val="00B67016"/>
    <w:rsid w:val="00B670DB"/>
    <w:rsid w:val="00B71FC7"/>
    <w:rsid w:val="00B7410E"/>
    <w:rsid w:val="00B7741C"/>
    <w:rsid w:val="00B77AB9"/>
    <w:rsid w:val="00B81063"/>
    <w:rsid w:val="00B81E95"/>
    <w:rsid w:val="00B83351"/>
    <w:rsid w:val="00B84B8A"/>
    <w:rsid w:val="00B86371"/>
    <w:rsid w:val="00B87A7F"/>
    <w:rsid w:val="00B91EB8"/>
    <w:rsid w:val="00B92A8D"/>
    <w:rsid w:val="00B94709"/>
    <w:rsid w:val="00B956FD"/>
    <w:rsid w:val="00B960BB"/>
    <w:rsid w:val="00B96FFD"/>
    <w:rsid w:val="00B97914"/>
    <w:rsid w:val="00B97DE5"/>
    <w:rsid w:val="00BA0621"/>
    <w:rsid w:val="00BA1BE7"/>
    <w:rsid w:val="00BA458E"/>
    <w:rsid w:val="00BA6666"/>
    <w:rsid w:val="00BB0D2D"/>
    <w:rsid w:val="00BB3499"/>
    <w:rsid w:val="00BB5C53"/>
    <w:rsid w:val="00BB7D4E"/>
    <w:rsid w:val="00BC255F"/>
    <w:rsid w:val="00BC373A"/>
    <w:rsid w:val="00BC3BE3"/>
    <w:rsid w:val="00BC3D88"/>
    <w:rsid w:val="00BC5232"/>
    <w:rsid w:val="00BC56AC"/>
    <w:rsid w:val="00BC695E"/>
    <w:rsid w:val="00BC7282"/>
    <w:rsid w:val="00BC75C7"/>
    <w:rsid w:val="00BC7D8C"/>
    <w:rsid w:val="00BC7F4C"/>
    <w:rsid w:val="00BD0ED1"/>
    <w:rsid w:val="00BD3F54"/>
    <w:rsid w:val="00BD60E1"/>
    <w:rsid w:val="00BD7407"/>
    <w:rsid w:val="00BE05F0"/>
    <w:rsid w:val="00BE0984"/>
    <w:rsid w:val="00BE191A"/>
    <w:rsid w:val="00BE2B8C"/>
    <w:rsid w:val="00BE3C51"/>
    <w:rsid w:val="00BE614A"/>
    <w:rsid w:val="00BE6D3D"/>
    <w:rsid w:val="00BF054B"/>
    <w:rsid w:val="00BF13F9"/>
    <w:rsid w:val="00BF2351"/>
    <w:rsid w:val="00BF375A"/>
    <w:rsid w:val="00BF58E6"/>
    <w:rsid w:val="00BF5B84"/>
    <w:rsid w:val="00BF65C6"/>
    <w:rsid w:val="00BF78B7"/>
    <w:rsid w:val="00C014D4"/>
    <w:rsid w:val="00C0154B"/>
    <w:rsid w:val="00C04A47"/>
    <w:rsid w:val="00C05146"/>
    <w:rsid w:val="00C051CC"/>
    <w:rsid w:val="00C0562E"/>
    <w:rsid w:val="00C05BFE"/>
    <w:rsid w:val="00C05FB7"/>
    <w:rsid w:val="00C10FE3"/>
    <w:rsid w:val="00C11206"/>
    <w:rsid w:val="00C12434"/>
    <w:rsid w:val="00C13522"/>
    <w:rsid w:val="00C1393D"/>
    <w:rsid w:val="00C166E6"/>
    <w:rsid w:val="00C166FB"/>
    <w:rsid w:val="00C17B07"/>
    <w:rsid w:val="00C17D20"/>
    <w:rsid w:val="00C17D3E"/>
    <w:rsid w:val="00C207A5"/>
    <w:rsid w:val="00C217B2"/>
    <w:rsid w:val="00C24BE1"/>
    <w:rsid w:val="00C2547D"/>
    <w:rsid w:val="00C26702"/>
    <w:rsid w:val="00C27554"/>
    <w:rsid w:val="00C30D49"/>
    <w:rsid w:val="00C327AB"/>
    <w:rsid w:val="00C364C7"/>
    <w:rsid w:val="00C427F5"/>
    <w:rsid w:val="00C4334B"/>
    <w:rsid w:val="00C433A8"/>
    <w:rsid w:val="00C4560B"/>
    <w:rsid w:val="00C467E4"/>
    <w:rsid w:val="00C5035D"/>
    <w:rsid w:val="00C51047"/>
    <w:rsid w:val="00C511E5"/>
    <w:rsid w:val="00C5258A"/>
    <w:rsid w:val="00C54497"/>
    <w:rsid w:val="00C563DE"/>
    <w:rsid w:val="00C56C8B"/>
    <w:rsid w:val="00C60559"/>
    <w:rsid w:val="00C61002"/>
    <w:rsid w:val="00C62D17"/>
    <w:rsid w:val="00C66080"/>
    <w:rsid w:val="00C665B1"/>
    <w:rsid w:val="00C66E84"/>
    <w:rsid w:val="00C6797F"/>
    <w:rsid w:val="00C72AA8"/>
    <w:rsid w:val="00C72BF0"/>
    <w:rsid w:val="00C73FA7"/>
    <w:rsid w:val="00C77D35"/>
    <w:rsid w:val="00C803DC"/>
    <w:rsid w:val="00C86467"/>
    <w:rsid w:val="00C86BFD"/>
    <w:rsid w:val="00C90258"/>
    <w:rsid w:val="00C911CD"/>
    <w:rsid w:val="00C931D5"/>
    <w:rsid w:val="00C94ECB"/>
    <w:rsid w:val="00CA10DF"/>
    <w:rsid w:val="00CA42F7"/>
    <w:rsid w:val="00CA5DAD"/>
    <w:rsid w:val="00CA7AF5"/>
    <w:rsid w:val="00CB0D6A"/>
    <w:rsid w:val="00CB3124"/>
    <w:rsid w:val="00CB3CE4"/>
    <w:rsid w:val="00CB7AFF"/>
    <w:rsid w:val="00CC1BDA"/>
    <w:rsid w:val="00CC2400"/>
    <w:rsid w:val="00CC3422"/>
    <w:rsid w:val="00CC4030"/>
    <w:rsid w:val="00CC6033"/>
    <w:rsid w:val="00CD0BCD"/>
    <w:rsid w:val="00CD0EDE"/>
    <w:rsid w:val="00CD1E1F"/>
    <w:rsid w:val="00CD2452"/>
    <w:rsid w:val="00CD5BB9"/>
    <w:rsid w:val="00CD60B3"/>
    <w:rsid w:val="00CE2E78"/>
    <w:rsid w:val="00CE3945"/>
    <w:rsid w:val="00CE4949"/>
    <w:rsid w:val="00CE57FA"/>
    <w:rsid w:val="00CE6AD8"/>
    <w:rsid w:val="00CE7E25"/>
    <w:rsid w:val="00CE7E7F"/>
    <w:rsid w:val="00CF0076"/>
    <w:rsid w:val="00CF0DD0"/>
    <w:rsid w:val="00CF3CCE"/>
    <w:rsid w:val="00CF519D"/>
    <w:rsid w:val="00CF5602"/>
    <w:rsid w:val="00CF5A41"/>
    <w:rsid w:val="00D0135F"/>
    <w:rsid w:val="00D0223A"/>
    <w:rsid w:val="00D037B4"/>
    <w:rsid w:val="00D07103"/>
    <w:rsid w:val="00D07E1A"/>
    <w:rsid w:val="00D10864"/>
    <w:rsid w:val="00D11003"/>
    <w:rsid w:val="00D12770"/>
    <w:rsid w:val="00D127CF"/>
    <w:rsid w:val="00D13BF4"/>
    <w:rsid w:val="00D14DD4"/>
    <w:rsid w:val="00D14F34"/>
    <w:rsid w:val="00D1676B"/>
    <w:rsid w:val="00D203ED"/>
    <w:rsid w:val="00D21FB0"/>
    <w:rsid w:val="00D22D7A"/>
    <w:rsid w:val="00D25E71"/>
    <w:rsid w:val="00D26606"/>
    <w:rsid w:val="00D278AE"/>
    <w:rsid w:val="00D2792C"/>
    <w:rsid w:val="00D27D58"/>
    <w:rsid w:val="00D31728"/>
    <w:rsid w:val="00D32678"/>
    <w:rsid w:val="00D32DC0"/>
    <w:rsid w:val="00D41DFB"/>
    <w:rsid w:val="00D42B6B"/>
    <w:rsid w:val="00D44261"/>
    <w:rsid w:val="00D449F0"/>
    <w:rsid w:val="00D45DA1"/>
    <w:rsid w:val="00D503DE"/>
    <w:rsid w:val="00D50AEC"/>
    <w:rsid w:val="00D537A3"/>
    <w:rsid w:val="00D53DD7"/>
    <w:rsid w:val="00D57676"/>
    <w:rsid w:val="00D609FC"/>
    <w:rsid w:val="00D62CE4"/>
    <w:rsid w:val="00D6435A"/>
    <w:rsid w:val="00D64C3E"/>
    <w:rsid w:val="00D65E26"/>
    <w:rsid w:val="00D66182"/>
    <w:rsid w:val="00D6713B"/>
    <w:rsid w:val="00D67D63"/>
    <w:rsid w:val="00D70A4C"/>
    <w:rsid w:val="00D71637"/>
    <w:rsid w:val="00D725A7"/>
    <w:rsid w:val="00D73712"/>
    <w:rsid w:val="00D76A10"/>
    <w:rsid w:val="00D80484"/>
    <w:rsid w:val="00D80F91"/>
    <w:rsid w:val="00D827C9"/>
    <w:rsid w:val="00D844FB"/>
    <w:rsid w:val="00D84AFD"/>
    <w:rsid w:val="00D866D6"/>
    <w:rsid w:val="00D8739A"/>
    <w:rsid w:val="00D912F7"/>
    <w:rsid w:val="00D917CF"/>
    <w:rsid w:val="00D92E38"/>
    <w:rsid w:val="00D95AA7"/>
    <w:rsid w:val="00D972BB"/>
    <w:rsid w:val="00DA009D"/>
    <w:rsid w:val="00DA19C4"/>
    <w:rsid w:val="00DA1AA1"/>
    <w:rsid w:val="00DA1D18"/>
    <w:rsid w:val="00DA35AD"/>
    <w:rsid w:val="00DA3BB0"/>
    <w:rsid w:val="00DA3F67"/>
    <w:rsid w:val="00DA49EA"/>
    <w:rsid w:val="00DA63F9"/>
    <w:rsid w:val="00DA7328"/>
    <w:rsid w:val="00DB1DFF"/>
    <w:rsid w:val="00DB2916"/>
    <w:rsid w:val="00DB3680"/>
    <w:rsid w:val="00DB3B28"/>
    <w:rsid w:val="00DB3C6D"/>
    <w:rsid w:val="00DC2AD1"/>
    <w:rsid w:val="00DC470C"/>
    <w:rsid w:val="00DC4B9A"/>
    <w:rsid w:val="00DC4E9F"/>
    <w:rsid w:val="00DC6A77"/>
    <w:rsid w:val="00DC73E6"/>
    <w:rsid w:val="00DC7C6E"/>
    <w:rsid w:val="00DD496D"/>
    <w:rsid w:val="00DD503A"/>
    <w:rsid w:val="00DD707D"/>
    <w:rsid w:val="00DE254F"/>
    <w:rsid w:val="00DE3B92"/>
    <w:rsid w:val="00DE6419"/>
    <w:rsid w:val="00DF1EAA"/>
    <w:rsid w:val="00DF2019"/>
    <w:rsid w:val="00DF6FDF"/>
    <w:rsid w:val="00E01D9B"/>
    <w:rsid w:val="00E02A91"/>
    <w:rsid w:val="00E02CB1"/>
    <w:rsid w:val="00E03C57"/>
    <w:rsid w:val="00E04CA9"/>
    <w:rsid w:val="00E05181"/>
    <w:rsid w:val="00E05939"/>
    <w:rsid w:val="00E05F60"/>
    <w:rsid w:val="00E0632B"/>
    <w:rsid w:val="00E07B83"/>
    <w:rsid w:val="00E11D43"/>
    <w:rsid w:val="00E17353"/>
    <w:rsid w:val="00E20F84"/>
    <w:rsid w:val="00E221B1"/>
    <w:rsid w:val="00E223D4"/>
    <w:rsid w:val="00E225A7"/>
    <w:rsid w:val="00E2289A"/>
    <w:rsid w:val="00E23E93"/>
    <w:rsid w:val="00E258B8"/>
    <w:rsid w:val="00E26A5A"/>
    <w:rsid w:val="00E27921"/>
    <w:rsid w:val="00E306BE"/>
    <w:rsid w:val="00E34E60"/>
    <w:rsid w:val="00E368EC"/>
    <w:rsid w:val="00E4001B"/>
    <w:rsid w:val="00E44A86"/>
    <w:rsid w:val="00E45C0C"/>
    <w:rsid w:val="00E46AB7"/>
    <w:rsid w:val="00E5096C"/>
    <w:rsid w:val="00E50C6A"/>
    <w:rsid w:val="00E53F63"/>
    <w:rsid w:val="00E54C07"/>
    <w:rsid w:val="00E556A6"/>
    <w:rsid w:val="00E630C2"/>
    <w:rsid w:val="00E66AB1"/>
    <w:rsid w:val="00E736ED"/>
    <w:rsid w:val="00E73B81"/>
    <w:rsid w:val="00E74520"/>
    <w:rsid w:val="00E749C0"/>
    <w:rsid w:val="00E74E43"/>
    <w:rsid w:val="00E77E42"/>
    <w:rsid w:val="00E805FA"/>
    <w:rsid w:val="00E8154E"/>
    <w:rsid w:val="00E8187E"/>
    <w:rsid w:val="00E81E23"/>
    <w:rsid w:val="00E83DD8"/>
    <w:rsid w:val="00E8466B"/>
    <w:rsid w:val="00E84F93"/>
    <w:rsid w:val="00E909E0"/>
    <w:rsid w:val="00E90DCA"/>
    <w:rsid w:val="00E92C5A"/>
    <w:rsid w:val="00E9538A"/>
    <w:rsid w:val="00E95F2A"/>
    <w:rsid w:val="00EA0CC5"/>
    <w:rsid w:val="00EA1FBF"/>
    <w:rsid w:val="00EA2B31"/>
    <w:rsid w:val="00EA4483"/>
    <w:rsid w:val="00EA45FF"/>
    <w:rsid w:val="00EA5304"/>
    <w:rsid w:val="00EA7089"/>
    <w:rsid w:val="00EA76BC"/>
    <w:rsid w:val="00EB5263"/>
    <w:rsid w:val="00EB74F6"/>
    <w:rsid w:val="00EC0331"/>
    <w:rsid w:val="00EC0E86"/>
    <w:rsid w:val="00EC1F51"/>
    <w:rsid w:val="00EC2396"/>
    <w:rsid w:val="00EC2E28"/>
    <w:rsid w:val="00EC5074"/>
    <w:rsid w:val="00EC6D66"/>
    <w:rsid w:val="00ED04B0"/>
    <w:rsid w:val="00ED10A2"/>
    <w:rsid w:val="00ED1C0D"/>
    <w:rsid w:val="00ED1F60"/>
    <w:rsid w:val="00ED207A"/>
    <w:rsid w:val="00ED27A6"/>
    <w:rsid w:val="00ED68EF"/>
    <w:rsid w:val="00ED71B3"/>
    <w:rsid w:val="00ED7220"/>
    <w:rsid w:val="00EE043A"/>
    <w:rsid w:val="00EE25C9"/>
    <w:rsid w:val="00EE2926"/>
    <w:rsid w:val="00EE2B91"/>
    <w:rsid w:val="00EE348B"/>
    <w:rsid w:val="00EE4E9F"/>
    <w:rsid w:val="00EE4F34"/>
    <w:rsid w:val="00EE5764"/>
    <w:rsid w:val="00EE6F6B"/>
    <w:rsid w:val="00EE7C0C"/>
    <w:rsid w:val="00EF14FD"/>
    <w:rsid w:val="00EF275D"/>
    <w:rsid w:val="00EF2C88"/>
    <w:rsid w:val="00EF2E54"/>
    <w:rsid w:val="00EF3653"/>
    <w:rsid w:val="00EF51BE"/>
    <w:rsid w:val="00EF68E7"/>
    <w:rsid w:val="00F01213"/>
    <w:rsid w:val="00F072A0"/>
    <w:rsid w:val="00F07ECD"/>
    <w:rsid w:val="00F11079"/>
    <w:rsid w:val="00F11D90"/>
    <w:rsid w:val="00F121B7"/>
    <w:rsid w:val="00F130CF"/>
    <w:rsid w:val="00F133E8"/>
    <w:rsid w:val="00F13476"/>
    <w:rsid w:val="00F136B6"/>
    <w:rsid w:val="00F1695F"/>
    <w:rsid w:val="00F17AB7"/>
    <w:rsid w:val="00F20CCB"/>
    <w:rsid w:val="00F24641"/>
    <w:rsid w:val="00F2528C"/>
    <w:rsid w:val="00F26F33"/>
    <w:rsid w:val="00F27CF9"/>
    <w:rsid w:val="00F30797"/>
    <w:rsid w:val="00F31A1C"/>
    <w:rsid w:val="00F323D4"/>
    <w:rsid w:val="00F33004"/>
    <w:rsid w:val="00F33A18"/>
    <w:rsid w:val="00F343B3"/>
    <w:rsid w:val="00F34D9A"/>
    <w:rsid w:val="00F34E0E"/>
    <w:rsid w:val="00F353EE"/>
    <w:rsid w:val="00F42092"/>
    <w:rsid w:val="00F420F1"/>
    <w:rsid w:val="00F42B95"/>
    <w:rsid w:val="00F432F3"/>
    <w:rsid w:val="00F43F04"/>
    <w:rsid w:val="00F44CFD"/>
    <w:rsid w:val="00F46916"/>
    <w:rsid w:val="00F470F8"/>
    <w:rsid w:val="00F51A55"/>
    <w:rsid w:val="00F527FA"/>
    <w:rsid w:val="00F53898"/>
    <w:rsid w:val="00F541E2"/>
    <w:rsid w:val="00F556D2"/>
    <w:rsid w:val="00F6040E"/>
    <w:rsid w:val="00F608A3"/>
    <w:rsid w:val="00F60E3B"/>
    <w:rsid w:val="00F62FFF"/>
    <w:rsid w:val="00F641C6"/>
    <w:rsid w:val="00F67FAE"/>
    <w:rsid w:val="00F742B9"/>
    <w:rsid w:val="00F7647E"/>
    <w:rsid w:val="00F76E4A"/>
    <w:rsid w:val="00F8099B"/>
    <w:rsid w:val="00F82D14"/>
    <w:rsid w:val="00F84070"/>
    <w:rsid w:val="00F84E2A"/>
    <w:rsid w:val="00F85D64"/>
    <w:rsid w:val="00F862D2"/>
    <w:rsid w:val="00F87669"/>
    <w:rsid w:val="00F90F15"/>
    <w:rsid w:val="00F94565"/>
    <w:rsid w:val="00F95C1D"/>
    <w:rsid w:val="00F97C5D"/>
    <w:rsid w:val="00FA0FCA"/>
    <w:rsid w:val="00FA1102"/>
    <w:rsid w:val="00FA1CD8"/>
    <w:rsid w:val="00FA2CC9"/>
    <w:rsid w:val="00FA519F"/>
    <w:rsid w:val="00FC00F7"/>
    <w:rsid w:val="00FC0715"/>
    <w:rsid w:val="00FD5D7D"/>
    <w:rsid w:val="00FD69F7"/>
    <w:rsid w:val="00FD6CD1"/>
    <w:rsid w:val="00FD710D"/>
    <w:rsid w:val="00FE0BF0"/>
    <w:rsid w:val="00FE3AC1"/>
    <w:rsid w:val="00FE4E63"/>
    <w:rsid w:val="00FE59D1"/>
    <w:rsid w:val="00FE5B6B"/>
    <w:rsid w:val="00FE632D"/>
    <w:rsid w:val="00FE6A03"/>
    <w:rsid w:val="00FE6DC8"/>
    <w:rsid w:val="00FF0509"/>
    <w:rsid w:val="00FF11E6"/>
    <w:rsid w:val="00FF39B3"/>
    <w:rsid w:val="00FF57B7"/>
    <w:rsid w:val="00FF6973"/>
    <w:rsid w:val="00FF6AA7"/>
    <w:rsid w:val="00FF73F7"/>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78D18F"/>
  <w15:docId w15:val="{A1948F8E-FE67-4327-94DB-15360111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2"/>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2">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basedOn w:val="a"/>
    <w:next w:val="a"/>
    <w:uiPriority w:val="35"/>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 w:type="character" w:styleId="ae">
    <w:name w:val="annotation reference"/>
    <w:basedOn w:val="a0"/>
    <w:uiPriority w:val="99"/>
    <w:semiHidden/>
    <w:unhideWhenUsed/>
    <w:rsid w:val="00EF68E7"/>
    <w:rPr>
      <w:sz w:val="16"/>
      <w:szCs w:val="16"/>
    </w:rPr>
  </w:style>
  <w:style w:type="paragraph" w:styleId="af">
    <w:name w:val="annotation text"/>
    <w:basedOn w:val="a"/>
    <w:link w:val="Char3"/>
    <w:uiPriority w:val="99"/>
    <w:semiHidden/>
    <w:unhideWhenUsed/>
    <w:rsid w:val="00EF68E7"/>
    <w:pPr>
      <w:spacing w:line="240" w:lineRule="auto"/>
    </w:pPr>
  </w:style>
  <w:style w:type="character" w:customStyle="1" w:styleId="Char3">
    <w:name w:val="메모 텍스트 Char"/>
    <w:basedOn w:val="a0"/>
    <w:link w:val="af"/>
    <w:uiPriority w:val="99"/>
    <w:semiHidden/>
    <w:rsid w:val="00EF68E7"/>
    <w:rPr>
      <w:rFonts w:ascii="Times New Roman" w:eastAsia="바탕" w:hAnsi="Times New Roman" w:cs="Times New Roman"/>
      <w:kern w:val="0"/>
      <w:szCs w:val="20"/>
      <w:lang w:val="en-GB" w:eastAsia="en-US"/>
    </w:rPr>
  </w:style>
  <w:style w:type="paragraph" w:styleId="af0">
    <w:name w:val="annotation subject"/>
    <w:basedOn w:val="af"/>
    <w:next w:val="af"/>
    <w:link w:val="Char4"/>
    <w:uiPriority w:val="99"/>
    <w:semiHidden/>
    <w:unhideWhenUsed/>
    <w:rsid w:val="00EF68E7"/>
    <w:rPr>
      <w:b/>
      <w:bCs/>
    </w:rPr>
  </w:style>
  <w:style w:type="character" w:customStyle="1" w:styleId="Char4">
    <w:name w:val="메모 주제 Char"/>
    <w:basedOn w:val="Char3"/>
    <w:link w:val="af0"/>
    <w:uiPriority w:val="99"/>
    <w:semiHidden/>
    <w:rsid w:val="00EF68E7"/>
    <w:rPr>
      <w:rFonts w:ascii="Times New Roman" w:eastAsia="바탕" w:hAnsi="Times New Roman" w:cs="Times New Roman"/>
      <w:b/>
      <w:bCs/>
      <w:kern w:val="0"/>
      <w:szCs w:val="20"/>
      <w:lang w:val="en-GB" w:eastAsia="en-US"/>
    </w:rPr>
  </w:style>
  <w:style w:type="paragraph" w:styleId="af1">
    <w:name w:val="Revision"/>
    <w:hidden/>
    <w:uiPriority w:val="99"/>
    <w:semiHidden/>
    <w:rsid w:val="00EF68E7"/>
    <w:pPr>
      <w:spacing w:after="0" w:line="240" w:lineRule="auto"/>
      <w:jc w:val="left"/>
    </w:pPr>
    <w:rPr>
      <w:rFonts w:ascii="Times New Roman" w:eastAsia="바탕"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279</TotalTime>
  <Pages>5</Pages>
  <Words>1651</Words>
  <Characters>9415</Characters>
  <Application>Microsoft Office Word</Application>
  <DocSecurity>0</DocSecurity>
  <Lines>78</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11044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SunYoung (LG)</dc:creator>
  <cp:lastModifiedBy>이선영/선임연구원/차세대표준(연)ACS팀(ssunyoung.lee@lge.com)</cp:lastModifiedBy>
  <cp:revision>36</cp:revision>
  <dcterms:created xsi:type="dcterms:W3CDTF">2016-05-12T03:16:00Z</dcterms:created>
  <dcterms:modified xsi:type="dcterms:W3CDTF">2016-08-13T02:41:00Z</dcterms:modified>
</cp:coreProperties>
</file>